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38843" w14:textId="3C119D49" w:rsidR="004538BB" w:rsidRDefault="009F13FF">
      <w:pPr>
        <w:rPr>
          <w:b/>
          <w:bCs/>
          <w:u w:val="single"/>
        </w:rPr>
      </w:pPr>
      <w:r w:rsidRPr="009F13FF">
        <w:rPr>
          <w:b/>
          <w:bCs/>
          <w:u w:val="single"/>
        </w:rPr>
        <w:t xml:space="preserve">EASTER 2024 </w:t>
      </w:r>
      <w:r w:rsidR="00287460">
        <w:rPr>
          <w:b/>
          <w:bCs/>
          <w:u w:val="single"/>
        </w:rPr>
        <w:t xml:space="preserve">GWR </w:t>
      </w:r>
      <w:r w:rsidRPr="009F13FF">
        <w:rPr>
          <w:b/>
          <w:bCs/>
          <w:u w:val="single"/>
        </w:rPr>
        <w:t>PASSENGER DEMAND ANALYSIS – CHRONOLOGY:</w:t>
      </w:r>
    </w:p>
    <w:p w14:paraId="2C042988" w14:textId="77777777" w:rsidR="009F13FF" w:rsidRDefault="009F13FF">
      <w:pPr>
        <w:rPr>
          <w:b/>
          <w:bCs/>
          <w:u w:val="single"/>
        </w:rPr>
      </w:pPr>
    </w:p>
    <w:p w14:paraId="1B6E79D7" w14:textId="6B11C26E" w:rsidR="009F13FF" w:rsidRPr="009F13FF" w:rsidRDefault="009F13FF" w:rsidP="009F13FF">
      <w:pPr>
        <w:pStyle w:val="ListParagraph"/>
        <w:numPr>
          <w:ilvl w:val="0"/>
          <w:numId w:val="1"/>
        </w:numPr>
        <w:rPr>
          <w:b/>
          <w:bCs/>
        </w:rPr>
      </w:pPr>
      <w:r w:rsidRPr="009F13FF">
        <w:rPr>
          <w:b/>
          <w:bCs/>
        </w:rPr>
        <w:t xml:space="preserve">06/03/24: </w:t>
      </w:r>
      <w:r w:rsidRPr="009F13FF">
        <w:t xml:space="preserve">Tony Worgan </w:t>
      </w:r>
      <w:r>
        <w:t>e</w:t>
      </w:r>
      <w:r w:rsidRPr="009F13FF">
        <w:t>-mails all</w:t>
      </w:r>
      <w:r>
        <w:t xml:space="preserve"> operators requesting Easter 2024 demand </w:t>
      </w:r>
      <w:proofErr w:type="gramStart"/>
      <w:r>
        <w:t>data</w:t>
      </w:r>
      <w:proofErr w:type="gramEnd"/>
    </w:p>
    <w:p w14:paraId="1382D1D3" w14:textId="3B626820" w:rsidR="009F13FF" w:rsidRDefault="009F13FF" w:rsidP="009F13FF">
      <w:pPr>
        <w:pStyle w:val="ListParagraph"/>
        <w:numPr>
          <w:ilvl w:val="0"/>
          <w:numId w:val="1"/>
        </w:numPr>
        <w:rPr>
          <w:b/>
          <w:bCs/>
        </w:rPr>
      </w:pPr>
      <w:r>
        <w:rPr>
          <w:b/>
          <w:bCs/>
        </w:rPr>
        <w:t xml:space="preserve">29/04/24: </w:t>
      </w:r>
      <w:r>
        <w:t>GWR supply data for incorrect weekend (the one following Easter)</w:t>
      </w:r>
    </w:p>
    <w:p w14:paraId="58E2B52D" w14:textId="7BF3CC95" w:rsidR="009F13FF" w:rsidRPr="009F13FF" w:rsidRDefault="009F13FF" w:rsidP="009F13FF">
      <w:pPr>
        <w:pStyle w:val="ListParagraph"/>
        <w:numPr>
          <w:ilvl w:val="0"/>
          <w:numId w:val="1"/>
        </w:numPr>
        <w:rPr>
          <w:b/>
          <w:bCs/>
        </w:rPr>
      </w:pPr>
      <w:r>
        <w:rPr>
          <w:b/>
          <w:bCs/>
        </w:rPr>
        <w:t>21/05/24:</w:t>
      </w:r>
      <w:r>
        <w:t xml:space="preserve"> </w:t>
      </w:r>
      <w:proofErr w:type="spellStart"/>
      <w:r w:rsidRPr="009F13FF">
        <w:t>HEx</w:t>
      </w:r>
      <w:proofErr w:type="spellEnd"/>
      <w:r w:rsidRPr="009F13FF">
        <w:t xml:space="preserve"> supply data</w:t>
      </w:r>
    </w:p>
    <w:p w14:paraId="25B0952C" w14:textId="1ACA10AB" w:rsidR="009F13FF" w:rsidRPr="009F13FF" w:rsidRDefault="009F13FF" w:rsidP="009F13FF">
      <w:pPr>
        <w:pStyle w:val="ListParagraph"/>
        <w:numPr>
          <w:ilvl w:val="0"/>
          <w:numId w:val="1"/>
        </w:numPr>
        <w:rPr>
          <w:b/>
          <w:bCs/>
        </w:rPr>
      </w:pPr>
      <w:r>
        <w:rPr>
          <w:b/>
          <w:bCs/>
        </w:rPr>
        <w:t>17/06/</w:t>
      </w:r>
      <w:r w:rsidR="00A55C59">
        <w:rPr>
          <w:b/>
          <w:bCs/>
        </w:rPr>
        <w:t>2</w:t>
      </w:r>
      <w:r>
        <w:rPr>
          <w:b/>
          <w:bCs/>
        </w:rPr>
        <w:t>4:</w:t>
      </w:r>
      <w:r>
        <w:t xml:space="preserve"> MTR supply data. Issues flagged regarding COS </w:t>
      </w:r>
      <w:proofErr w:type="gramStart"/>
      <w:r>
        <w:t>closure</w:t>
      </w:r>
      <w:r w:rsidR="00A55C59">
        <w:t>,</w:t>
      </w:r>
      <w:proofErr w:type="gramEnd"/>
      <w:r w:rsidR="00A55C59">
        <w:t xml:space="preserve"> further data requested.</w:t>
      </w:r>
      <w:r w:rsidR="00476BDC">
        <w:t xml:space="preserve"> On-going dialogue on data due to missing items until </w:t>
      </w:r>
      <w:r w:rsidR="00476BDC" w:rsidRPr="00476BDC">
        <w:rPr>
          <w:b/>
          <w:bCs/>
        </w:rPr>
        <w:t>12/07/24</w:t>
      </w:r>
    </w:p>
    <w:p w14:paraId="063F9829" w14:textId="616F337F" w:rsidR="00A55C59" w:rsidRDefault="009F13FF" w:rsidP="009F13FF">
      <w:pPr>
        <w:pStyle w:val="ListParagraph"/>
        <w:numPr>
          <w:ilvl w:val="0"/>
          <w:numId w:val="1"/>
        </w:numPr>
        <w:rPr>
          <w:b/>
          <w:bCs/>
        </w:rPr>
      </w:pPr>
      <w:r>
        <w:rPr>
          <w:b/>
          <w:bCs/>
        </w:rPr>
        <w:t xml:space="preserve">18/06/24: </w:t>
      </w:r>
    </w:p>
    <w:p w14:paraId="2B29E41A" w14:textId="77777777" w:rsidR="00A55C59" w:rsidRPr="00A55C59" w:rsidRDefault="009F13FF" w:rsidP="00A55C59">
      <w:pPr>
        <w:pStyle w:val="ListParagraph"/>
        <w:numPr>
          <w:ilvl w:val="1"/>
          <w:numId w:val="1"/>
        </w:numPr>
        <w:rPr>
          <w:b/>
          <w:bCs/>
        </w:rPr>
      </w:pPr>
      <w:r>
        <w:t>Issue with incorrect dates provided flagged to GWR</w:t>
      </w:r>
      <w:r w:rsidR="00A55C59">
        <w:t xml:space="preserve"> and request to explain methodology</w:t>
      </w:r>
      <w:r>
        <w:t>,</w:t>
      </w:r>
    </w:p>
    <w:p w14:paraId="7E5B3934" w14:textId="045A1876" w:rsidR="00DD6664" w:rsidRPr="00DD6664" w:rsidRDefault="009F13FF" w:rsidP="00A55C59">
      <w:pPr>
        <w:pStyle w:val="ListParagraph"/>
        <w:numPr>
          <w:ilvl w:val="1"/>
          <w:numId w:val="1"/>
        </w:numPr>
        <w:rPr>
          <w:b/>
          <w:bCs/>
        </w:rPr>
      </w:pPr>
      <w:r>
        <w:t xml:space="preserve">GWR </w:t>
      </w:r>
      <w:r w:rsidR="00DD6664">
        <w:t xml:space="preserve">(Justin Kerr-Peterson) </w:t>
      </w:r>
      <w:r>
        <w:t>query when data due by</w:t>
      </w:r>
    </w:p>
    <w:p w14:paraId="7646F781" w14:textId="424FFAAA" w:rsidR="00DD6664" w:rsidRPr="00A55C59" w:rsidRDefault="00DD6664" w:rsidP="00DD6664">
      <w:pPr>
        <w:pStyle w:val="ListParagraph"/>
        <w:numPr>
          <w:ilvl w:val="1"/>
          <w:numId w:val="1"/>
        </w:numPr>
        <w:rPr>
          <w:b/>
          <w:bCs/>
        </w:rPr>
      </w:pPr>
      <w:r>
        <w:t>NR (Tony Worgan &amp; Marco Taylor) r</w:t>
      </w:r>
      <w:r w:rsidR="00A55C59">
        <w:t>equest for support methodology to be explained as data in different format to previous analysis</w:t>
      </w:r>
      <w:r>
        <w:t>, advised data required by end of June.</w:t>
      </w:r>
    </w:p>
    <w:p w14:paraId="57B9C078" w14:textId="1B921829" w:rsidR="00A55C59" w:rsidRPr="009F13FF" w:rsidRDefault="00A55C59" w:rsidP="00A55C59">
      <w:pPr>
        <w:pStyle w:val="ListParagraph"/>
        <w:numPr>
          <w:ilvl w:val="1"/>
          <w:numId w:val="1"/>
        </w:numPr>
        <w:rPr>
          <w:b/>
          <w:bCs/>
        </w:rPr>
      </w:pPr>
    </w:p>
    <w:p w14:paraId="6CBCF7DD" w14:textId="0FF493BF" w:rsidR="00A55C59" w:rsidRDefault="00A55C59" w:rsidP="009F13FF">
      <w:pPr>
        <w:pStyle w:val="ListParagraph"/>
        <w:numPr>
          <w:ilvl w:val="0"/>
          <w:numId w:val="1"/>
        </w:numPr>
        <w:rPr>
          <w:b/>
          <w:bCs/>
        </w:rPr>
      </w:pPr>
      <w:r>
        <w:rPr>
          <w:b/>
          <w:bCs/>
        </w:rPr>
        <w:t xml:space="preserve">25/06/24: </w:t>
      </w:r>
    </w:p>
    <w:p w14:paraId="5B743600" w14:textId="000A4C87" w:rsidR="009F13FF" w:rsidRPr="00A55C59" w:rsidRDefault="00DD6664" w:rsidP="00A55C59">
      <w:pPr>
        <w:pStyle w:val="ListParagraph"/>
        <w:numPr>
          <w:ilvl w:val="1"/>
          <w:numId w:val="1"/>
        </w:numPr>
        <w:rPr>
          <w:b/>
          <w:bCs/>
        </w:rPr>
      </w:pPr>
      <w:r>
        <w:t xml:space="preserve">NR (Marco Taylor) </w:t>
      </w:r>
      <w:r w:rsidR="00A55C59">
        <w:t>follow-ups with GWR as to when data will be available.</w:t>
      </w:r>
    </w:p>
    <w:p w14:paraId="371D6FCB" w14:textId="16584569" w:rsidR="00A55C59" w:rsidRPr="00A55C59" w:rsidRDefault="00DD6664" w:rsidP="00A55C59">
      <w:pPr>
        <w:pStyle w:val="ListParagraph"/>
        <w:numPr>
          <w:ilvl w:val="1"/>
          <w:numId w:val="1"/>
        </w:numPr>
        <w:rPr>
          <w:b/>
          <w:bCs/>
        </w:rPr>
      </w:pPr>
      <w:r>
        <w:t>GWR (</w:t>
      </w:r>
      <w:r w:rsidR="00A55C59">
        <w:t>Jake Sprules</w:t>
      </w:r>
      <w:r>
        <w:t>)</w:t>
      </w:r>
      <w:r w:rsidR="00A55C59">
        <w:t xml:space="preserve"> replies to advise of data quality issues impacting class 387 and manual count </w:t>
      </w:r>
      <w:proofErr w:type="gramStart"/>
      <w:r w:rsidR="00A55C59">
        <w:t>data</w:t>
      </w:r>
      <w:proofErr w:type="gramEnd"/>
    </w:p>
    <w:p w14:paraId="4073DD9E" w14:textId="64CA26DE" w:rsidR="00A55C59" w:rsidRDefault="00A55C59" w:rsidP="009F13FF">
      <w:pPr>
        <w:pStyle w:val="ListParagraph"/>
        <w:numPr>
          <w:ilvl w:val="0"/>
          <w:numId w:val="1"/>
        </w:numPr>
        <w:rPr>
          <w:b/>
          <w:bCs/>
        </w:rPr>
      </w:pPr>
      <w:r>
        <w:rPr>
          <w:b/>
          <w:bCs/>
        </w:rPr>
        <w:t>03/07/24:</w:t>
      </w:r>
    </w:p>
    <w:p w14:paraId="4206C317" w14:textId="0145F039" w:rsidR="00A55C59" w:rsidRPr="00A55C59" w:rsidRDefault="00DD6664" w:rsidP="00A55C59">
      <w:pPr>
        <w:pStyle w:val="ListParagraph"/>
        <w:numPr>
          <w:ilvl w:val="1"/>
          <w:numId w:val="1"/>
        </w:numPr>
      </w:pPr>
      <w:r>
        <w:t xml:space="preserve">NR (Marco Taylor) </w:t>
      </w:r>
      <w:r w:rsidR="00A55C59" w:rsidRPr="00A55C59">
        <w:t xml:space="preserve">follows-up with GWR to see if there is any </w:t>
      </w:r>
      <w:proofErr w:type="gramStart"/>
      <w:r w:rsidR="00A55C59" w:rsidRPr="00A55C59">
        <w:t>update</w:t>
      </w:r>
      <w:proofErr w:type="gramEnd"/>
    </w:p>
    <w:p w14:paraId="58DCB52F" w14:textId="53A1BEC4" w:rsidR="00A55C59" w:rsidRDefault="00DD6664" w:rsidP="00A55C59">
      <w:pPr>
        <w:pStyle w:val="ListParagraph"/>
        <w:numPr>
          <w:ilvl w:val="1"/>
          <w:numId w:val="1"/>
        </w:numPr>
      </w:pPr>
      <w:r>
        <w:t>GWR (Jake Sprules)</w:t>
      </w:r>
      <w:r w:rsidR="00A55C59" w:rsidRPr="00A55C59">
        <w:t xml:space="preserve"> advise there is no </w:t>
      </w:r>
      <w:proofErr w:type="gramStart"/>
      <w:r w:rsidR="00A55C59" w:rsidRPr="00A55C59">
        <w:t>update</w:t>
      </w:r>
      <w:proofErr w:type="gramEnd"/>
      <w:r w:rsidR="00A55C59">
        <w:t xml:space="preserve"> and they will follow up after 05/07/2024</w:t>
      </w:r>
    </w:p>
    <w:p w14:paraId="21738D5F" w14:textId="50A02EC3" w:rsidR="00A55C59" w:rsidRPr="00DD6664" w:rsidRDefault="00A55C59" w:rsidP="00A55C59">
      <w:pPr>
        <w:pStyle w:val="ListParagraph"/>
        <w:numPr>
          <w:ilvl w:val="0"/>
          <w:numId w:val="1"/>
        </w:numPr>
        <w:rPr>
          <w:b/>
          <w:bCs/>
        </w:rPr>
      </w:pPr>
      <w:r w:rsidRPr="00DD6664">
        <w:rPr>
          <w:b/>
          <w:bCs/>
        </w:rPr>
        <w:t>09/07/24</w:t>
      </w:r>
      <w:r w:rsidR="00DD6664" w:rsidRPr="00DD6664">
        <w:rPr>
          <w:b/>
          <w:bCs/>
        </w:rPr>
        <w:t xml:space="preserve">: </w:t>
      </w:r>
      <w:r w:rsidR="00DD6664">
        <w:t>NR (Marco Taylor) requests update</w:t>
      </w:r>
    </w:p>
    <w:p w14:paraId="7FF5D8A0" w14:textId="7A3C3B88" w:rsidR="00DD6664" w:rsidRPr="00DD6664" w:rsidRDefault="00DD6664" w:rsidP="00A55C59">
      <w:pPr>
        <w:pStyle w:val="ListParagraph"/>
        <w:numPr>
          <w:ilvl w:val="0"/>
          <w:numId w:val="1"/>
        </w:numPr>
        <w:rPr>
          <w:b/>
          <w:bCs/>
        </w:rPr>
      </w:pPr>
      <w:r>
        <w:rPr>
          <w:b/>
          <w:bCs/>
        </w:rPr>
        <w:t xml:space="preserve">10/07/24: </w:t>
      </w:r>
      <w:r>
        <w:t>GWR (Jake Sprules)</w:t>
      </w:r>
      <w:r w:rsidRPr="00A55C59">
        <w:t xml:space="preserve"> </w:t>
      </w:r>
      <w:r w:rsidRPr="00DD6664">
        <w:t xml:space="preserve">advise </w:t>
      </w:r>
      <w:r>
        <w:t>problems with data and can’t provide timescale for when resolved, repeat request as to when data is needed by.</w:t>
      </w:r>
    </w:p>
    <w:p w14:paraId="61165BE5" w14:textId="5711413F" w:rsidR="00DD6664" w:rsidRDefault="00DD6664" w:rsidP="00A55C59">
      <w:pPr>
        <w:pStyle w:val="ListParagraph"/>
        <w:numPr>
          <w:ilvl w:val="0"/>
          <w:numId w:val="1"/>
        </w:numPr>
      </w:pPr>
      <w:r>
        <w:rPr>
          <w:b/>
          <w:bCs/>
        </w:rPr>
        <w:t xml:space="preserve">12/07/24: </w:t>
      </w:r>
      <w:r>
        <w:t>NR (Marco Taylor)</w:t>
      </w:r>
      <w:r w:rsidRPr="00DD6664">
        <w:t xml:space="preserve"> advise by 19/07/24</w:t>
      </w:r>
      <w:r>
        <w:t xml:space="preserve"> and suggest alternative data approaches such as using previous year’s data.</w:t>
      </w:r>
    </w:p>
    <w:p w14:paraId="58930A14" w14:textId="0DBCE47D" w:rsidR="00DD6664" w:rsidRDefault="00DD6664" w:rsidP="00A55C59">
      <w:pPr>
        <w:pStyle w:val="ListParagraph"/>
        <w:numPr>
          <w:ilvl w:val="0"/>
          <w:numId w:val="1"/>
        </w:numPr>
      </w:pPr>
      <w:r>
        <w:rPr>
          <w:b/>
          <w:bCs/>
        </w:rPr>
        <w:t xml:space="preserve">16/07/24: </w:t>
      </w:r>
      <w:r>
        <w:t>NR (Marco Taylor) requests update</w:t>
      </w:r>
    </w:p>
    <w:p w14:paraId="796891F2" w14:textId="355673AE" w:rsidR="00DD6664" w:rsidRDefault="00DD6664" w:rsidP="00A55C59">
      <w:pPr>
        <w:pStyle w:val="ListParagraph"/>
        <w:numPr>
          <w:ilvl w:val="0"/>
          <w:numId w:val="1"/>
        </w:numPr>
      </w:pPr>
      <w:r>
        <w:rPr>
          <w:b/>
          <w:bCs/>
        </w:rPr>
        <w:t xml:space="preserve">17/07/24: </w:t>
      </w:r>
      <w:r>
        <w:t xml:space="preserve">GWR (Jake Sprules) advises issue still under </w:t>
      </w:r>
      <w:proofErr w:type="gramStart"/>
      <w:r>
        <w:t>investigation</w:t>
      </w:r>
      <w:proofErr w:type="gramEnd"/>
    </w:p>
    <w:p w14:paraId="22B64C29" w14:textId="77777777" w:rsidR="00DD6664" w:rsidRDefault="00DD6664" w:rsidP="00A55C59">
      <w:pPr>
        <w:pStyle w:val="ListParagraph"/>
        <w:numPr>
          <w:ilvl w:val="0"/>
          <w:numId w:val="1"/>
        </w:numPr>
      </w:pPr>
      <w:r>
        <w:rPr>
          <w:b/>
          <w:bCs/>
        </w:rPr>
        <w:t>19/07/24:</w:t>
      </w:r>
      <w:r>
        <w:t xml:space="preserve"> </w:t>
      </w:r>
    </w:p>
    <w:p w14:paraId="3DEF0200" w14:textId="0C247F4A" w:rsidR="00DD6664" w:rsidRDefault="00DD6664" w:rsidP="00DD6664">
      <w:pPr>
        <w:pStyle w:val="ListParagraph"/>
        <w:numPr>
          <w:ilvl w:val="1"/>
          <w:numId w:val="1"/>
        </w:numPr>
      </w:pPr>
      <w:r>
        <w:t xml:space="preserve">GWR (Jake Sprules) advise data issue </w:t>
      </w:r>
      <w:proofErr w:type="gramStart"/>
      <w:r>
        <w:t>still persists</w:t>
      </w:r>
      <w:proofErr w:type="gramEnd"/>
      <w:r>
        <w:t xml:space="preserve"> and offers to a discussion about alternatives (14:09).</w:t>
      </w:r>
    </w:p>
    <w:p w14:paraId="4DA2143C" w14:textId="2FD03EF8" w:rsidR="00DD6664" w:rsidRDefault="00DD6664" w:rsidP="00DD6664">
      <w:pPr>
        <w:pStyle w:val="ListParagraph"/>
        <w:numPr>
          <w:ilvl w:val="1"/>
          <w:numId w:val="1"/>
        </w:numPr>
      </w:pPr>
      <w:r>
        <w:t xml:space="preserve">NR (Marco Taylor) </w:t>
      </w:r>
      <w:r w:rsidR="00287460">
        <w:t>agrees.</w:t>
      </w:r>
      <w:r>
        <w:t xml:space="preserve"> </w:t>
      </w:r>
      <w:r w:rsidR="00287460">
        <w:t>D</w:t>
      </w:r>
      <w:r>
        <w:t xml:space="preserve">iscussion </w:t>
      </w:r>
      <w:r w:rsidR="00287460">
        <w:t>at</w:t>
      </w:r>
      <w:r>
        <w:t xml:space="preserve"> 15:30 talks about alternatives including adjusting data for missing services using average variance in demand for Easter weekend days v. typical weekdays as well as using average of demand for previous/later services to fill gaps on missing services.</w:t>
      </w:r>
    </w:p>
    <w:p w14:paraId="06F833A3" w14:textId="3E7F278E" w:rsidR="00D70E72" w:rsidRDefault="00D70E72" w:rsidP="00D70E72">
      <w:pPr>
        <w:pStyle w:val="ListParagraph"/>
        <w:numPr>
          <w:ilvl w:val="0"/>
          <w:numId w:val="1"/>
        </w:numPr>
        <w:rPr>
          <w:b/>
          <w:bCs/>
        </w:rPr>
      </w:pPr>
      <w:r w:rsidRPr="00D70E72">
        <w:rPr>
          <w:b/>
          <w:bCs/>
        </w:rPr>
        <w:t>23/07/24:</w:t>
      </w:r>
    </w:p>
    <w:p w14:paraId="117729DE" w14:textId="4C31979C" w:rsidR="00D70E72" w:rsidRPr="00D70E72" w:rsidRDefault="00D70E72" w:rsidP="00D70E72">
      <w:pPr>
        <w:pStyle w:val="ListParagraph"/>
        <w:numPr>
          <w:ilvl w:val="1"/>
          <w:numId w:val="1"/>
        </w:numPr>
        <w:rPr>
          <w:b/>
          <w:bCs/>
        </w:rPr>
      </w:pPr>
      <w:r>
        <w:t xml:space="preserve">GWR (Jake Sprules) advises that most data issues are now </w:t>
      </w:r>
      <w:proofErr w:type="gramStart"/>
      <w:r>
        <w:t>resolved</w:t>
      </w:r>
      <w:proofErr w:type="gramEnd"/>
      <w:r>
        <w:t xml:space="preserve"> and data will be shared shortly.</w:t>
      </w:r>
    </w:p>
    <w:p w14:paraId="7010D71B" w14:textId="3EE02AFF" w:rsidR="00D70E72" w:rsidRPr="00D70E72" w:rsidRDefault="00D70E72" w:rsidP="00D70E72">
      <w:pPr>
        <w:pStyle w:val="ListParagraph"/>
        <w:numPr>
          <w:ilvl w:val="1"/>
          <w:numId w:val="1"/>
        </w:numPr>
        <w:rPr>
          <w:b/>
          <w:bCs/>
        </w:rPr>
      </w:pPr>
      <w:r>
        <w:t xml:space="preserve">NR (Marco Taylor) acknowledges and requests summary of </w:t>
      </w:r>
      <w:proofErr w:type="gramStart"/>
      <w:r>
        <w:t>methodology</w:t>
      </w:r>
      <w:proofErr w:type="gramEnd"/>
      <w:r>
        <w:t xml:space="preserve"> </w:t>
      </w:r>
    </w:p>
    <w:p w14:paraId="44CF7B54" w14:textId="28FD384A" w:rsidR="00D70E72" w:rsidRDefault="00D70E72" w:rsidP="00D70E72">
      <w:pPr>
        <w:pStyle w:val="ListParagraph"/>
        <w:numPr>
          <w:ilvl w:val="0"/>
          <w:numId w:val="1"/>
        </w:numPr>
        <w:rPr>
          <w:b/>
          <w:bCs/>
        </w:rPr>
      </w:pPr>
      <w:r w:rsidRPr="00D70E72">
        <w:rPr>
          <w:b/>
          <w:bCs/>
        </w:rPr>
        <w:t>24/07/24:</w:t>
      </w:r>
    </w:p>
    <w:p w14:paraId="688C60CB" w14:textId="5630565F" w:rsidR="00D70E72" w:rsidRPr="00D70E72" w:rsidRDefault="00D70E72" w:rsidP="00D70E72">
      <w:pPr>
        <w:pStyle w:val="ListParagraph"/>
        <w:numPr>
          <w:ilvl w:val="1"/>
          <w:numId w:val="1"/>
        </w:numPr>
        <w:rPr>
          <w:b/>
          <w:bCs/>
        </w:rPr>
      </w:pPr>
      <w:r>
        <w:t>GWR (Jake Sprules) asks to have meeting to discuss methodology prior to sharing data.</w:t>
      </w:r>
    </w:p>
    <w:p w14:paraId="66B85480" w14:textId="3FCD1923" w:rsidR="00D70E72" w:rsidRPr="00287460" w:rsidRDefault="00D70E72" w:rsidP="00D70E72">
      <w:pPr>
        <w:pStyle w:val="ListParagraph"/>
        <w:numPr>
          <w:ilvl w:val="1"/>
          <w:numId w:val="1"/>
        </w:numPr>
        <w:rPr>
          <w:b/>
          <w:bCs/>
        </w:rPr>
      </w:pPr>
      <w:r>
        <w:t>NR (Marco Taylor) acknowledges</w:t>
      </w:r>
      <w:r w:rsidR="00287460">
        <w:t>. Discussion at 15:00. Agrees methodology seems acceptable, specifically including adjustments made where data missing.</w:t>
      </w:r>
    </w:p>
    <w:p w14:paraId="4958428D" w14:textId="1F36BA9F" w:rsidR="00287460" w:rsidRPr="00287460" w:rsidRDefault="00287460" w:rsidP="00287460">
      <w:pPr>
        <w:pStyle w:val="ListParagraph"/>
        <w:numPr>
          <w:ilvl w:val="0"/>
          <w:numId w:val="1"/>
        </w:numPr>
        <w:rPr>
          <w:b/>
          <w:bCs/>
        </w:rPr>
      </w:pPr>
      <w:r w:rsidRPr="00287460">
        <w:rPr>
          <w:b/>
          <w:bCs/>
        </w:rPr>
        <w:t>26/07/24:</w:t>
      </w:r>
      <w:r>
        <w:rPr>
          <w:b/>
          <w:bCs/>
        </w:rPr>
        <w:t xml:space="preserve"> </w:t>
      </w:r>
      <w:r>
        <w:t xml:space="preserve">NR (Marco Taylor) requests update on data as has not arrived yet and time has effectively </w:t>
      </w:r>
      <w:proofErr w:type="gramStart"/>
      <w:r>
        <w:t>run-out</w:t>
      </w:r>
      <w:proofErr w:type="gramEnd"/>
      <w:r>
        <w:t xml:space="preserve">. </w:t>
      </w:r>
    </w:p>
    <w:p w14:paraId="1CE4D828" w14:textId="77777777" w:rsidR="00287460" w:rsidRDefault="00287460" w:rsidP="00287460">
      <w:pPr>
        <w:pStyle w:val="ListParagraph"/>
        <w:numPr>
          <w:ilvl w:val="0"/>
          <w:numId w:val="1"/>
        </w:numPr>
        <w:rPr>
          <w:b/>
          <w:bCs/>
        </w:rPr>
      </w:pPr>
      <w:r>
        <w:rPr>
          <w:b/>
          <w:bCs/>
        </w:rPr>
        <w:t xml:space="preserve">29/07/24: </w:t>
      </w:r>
    </w:p>
    <w:p w14:paraId="158EE9BA" w14:textId="48C73263" w:rsidR="00287460" w:rsidRPr="00287460" w:rsidRDefault="00287460" w:rsidP="00287460">
      <w:pPr>
        <w:pStyle w:val="ListParagraph"/>
        <w:numPr>
          <w:ilvl w:val="1"/>
          <w:numId w:val="1"/>
        </w:numPr>
        <w:rPr>
          <w:b/>
          <w:bCs/>
        </w:rPr>
      </w:pPr>
      <w:r>
        <w:lastRenderedPageBreak/>
        <w:t xml:space="preserve">GWR (Jake Sprules) send back summary of methodology as discussed and require confirmation NR are happy with it prior to sharing the data itself. </w:t>
      </w:r>
    </w:p>
    <w:p w14:paraId="06F58C06" w14:textId="3E116907" w:rsidR="00287460" w:rsidRPr="00287460" w:rsidRDefault="00287460" w:rsidP="00287460">
      <w:pPr>
        <w:pStyle w:val="ListParagraph"/>
        <w:numPr>
          <w:ilvl w:val="1"/>
          <w:numId w:val="1"/>
        </w:numPr>
        <w:rPr>
          <w:b/>
          <w:bCs/>
        </w:rPr>
      </w:pPr>
      <w:r>
        <w:t>NR (Marco Taylor) accept main methodology subject to a couple of clarifications (without having seen the actual data yet)</w:t>
      </w:r>
    </w:p>
    <w:p w14:paraId="6A712121" w14:textId="0793A3D1" w:rsidR="00287460" w:rsidRPr="00287460" w:rsidRDefault="00287460" w:rsidP="00287460">
      <w:pPr>
        <w:pStyle w:val="ListParagraph"/>
        <w:numPr>
          <w:ilvl w:val="1"/>
          <w:numId w:val="1"/>
        </w:numPr>
        <w:rPr>
          <w:b/>
          <w:bCs/>
        </w:rPr>
      </w:pPr>
      <w:r>
        <w:t xml:space="preserve">GWR (Jake Sprules) share the </w:t>
      </w:r>
      <w:proofErr w:type="gramStart"/>
      <w:r>
        <w:t>data</w:t>
      </w:r>
      <w:proofErr w:type="gramEnd"/>
      <w:r>
        <w:t xml:space="preserve"> </w:t>
      </w:r>
    </w:p>
    <w:p w14:paraId="10EC4FD3" w14:textId="52C9C42E" w:rsidR="00287460" w:rsidRPr="00287460" w:rsidRDefault="00287460" w:rsidP="00287460">
      <w:pPr>
        <w:pStyle w:val="ListParagraph"/>
        <w:numPr>
          <w:ilvl w:val="1"/>
          <w:numId w:val="1"/>
        </w:numPr>
        <w:rPr>
          <w:b/>
          <w:bCs/>
        </w:rPr>
      </w:pPr>
      <w:r>
        <w:t xml:space="preserve">NR (Marco Taylor) On reviewing data ask some further questions for </w:t>
      </w:r>
      <w:proofErr w:type="gramStart"/>
      <w:r>
        <w:t>clarification</w:t>
      </w:r>
      <w:proofErr w:type="gramEnd"/>
      <w:r>
        <w:t xml:space="preserve"> </w:t>
      </w:r>
    </w:p>
    <w:p w14:paraId="2D1E6481" w14:textId="67657AE2" w:rsidR="00287460" w:rsidRPr="00287460" w:rsidRDefault="00287460" w:rsidP="00287460">
      <w:pPr>
        <w:pStyle w:val="ListParagraph"/>
        <w:numPr>
          <w:ilvl w:val="0"/>
          <w:numId w:val="1"/>
        </w:numPr>
        <w:rPr>
          <w:b/>
          <w:bCs/>
        </w:rPr>
      </w:pPr>
      <w:r w:rsidRPr="00287460">
        <w:rPr>
          <w:b/>
          <w:bCs/>
        </w:rPr>
        <w:t>30/07/24:</w:t>
      </w:r>
    </w:p>
    <w:p w14:paraId="0F0E7ACE" w14:textId="79DCE92F" w:rsidR="00287460" w:rsidRPr="003A5FD0" w:rsidRDefault="00287460" w:rsidP="00287460">
      <w:pPr>
        <w:pStyle w:val="ListParagraph"/>
        <w:numPr>
          <w:ilvl w:val="1"/>
          <w:numId w:val="1"/>
        </w:numPr>
        <w:rPr>
          <w:b/>
          <w:bCs/>
        </w:rPr>
      </w:pPr>
      <w:r>
        <w:t xml:space="preserve">GWR (Jake Sprules) Provides clarification to </w:t>
      </w:r>
      <w:proofErr w:type="gramStart"/>
      <w:r>
        <w:t>questions</w:t>
      </w:r>
      <w:proofErr w:type="gramEnd"/>
      <w:r>
        <w:t xml:space="preserve"> </w:t>
      </w:r>
    </w:p>
    <w:p w14:paraId="76FE6B95" w14:textId="0E78D6A4" w:rsidR="003A5FD0" w:rsidRPr="003A5FD0" w:rsidRDefault="003A5FD0" w:rsidP="003A5FD0">
      <w:pPr>
        <w:pStyle w:val="ListParagraph"/>
        <w:numPr>
          <w:ilvl w:val="0"/>
          <w:numId w:val="1"/>
        </w:numPr>
        <w:rPr>
          <w:b/>
          <w:bCs/>
        </w:rPr>
      </w:pPr>
      <w:r w:rsidRPr="003A5FD0">
        <w:rPr>
          <w:b/>
          <w:bCs/>
        </w:rPr>
        <w:t>07/08/24:</w:t>
      </w:r>
      <w:r>
        <w:t xml:space="preserve"> NR (Marco Taylor seeks dates at end of August (allowing for holiday period) to review data with GWR, various GWR e-mails in response confirming </w:t>
      </w:r>
      <w:proofErr w:type="gramStart"/>
      <w:r>
        <w:t>availabilities</w:t>
      </w:r>
      <w:proofErr w:type="gramEnd"/>
    </w:p>
    <w:p w14:paraId="0018AB13" w14:textId="345477D5" w:rsidR="003A5FD0" w:rsidRPr="003A5FD0" w:rsidRDefault="003A5FD0" w:rsidP="003A5FD0">
      <w:pPr>
        <w:pStyle w:val="ListParagraph"/>
        <w:numPr>
          <w:ilvl w:val="0"/>
          <w:numId w:val="1"/>
        </w:numPr>
      </w:pPr>
      <w:r>
        <w:rPr>
          <w:b/>
          <w:bCs/>
        </w:rPr>
        <w:t xml:space="preserve">08/08/24: </w:t>
      </w:r>
      <w:r>
        <w:t xml:space="preserve">NR (Marco Taylor) </w:t>
      </w:r>
      <w:r w:rsidRPr="003A5FD0">
        <w:t xml:space="preserve">sends invite for meeting on </w:t>
      </w:r>
      <w:proofErr w:type="gramStart"/>
      <w:r w:rsidRPr="003A5FD0">
        <w:t>03/09/24</w:t>
      </w:r>
      <w:proofErr w:type="gramEnd"/>
    </w:p>
    <w:p w14:paraId="7F855203" w14:textId="77777777" w:rsidR="002F7263" w:rsidRDefault="00287460" w:rsidP="002F7263">
      <w:pPr>
        <w:pStyle w:val="ListParagraph"/>
        <w:numPr>
          <w:ilvl w:val="0"/>
          <w:numId w:val="1"/>
        </w:numPr>
        <w:rPr>
          <w:b/>
          <w:bCs/>
        </w:rPr>
      </w:pPr>
      <w:r w:rsidRPr="00287460">
        <w:rPr>
          <w:b/>
          <w:bCs/>
        </w:rPr>
        <w:t>28/08/24:</w:t>
      </w:r>
      <w:r>
        <w:rPr>
          <w:b/>
          <w:bCs/>
        </w:rPr>
        <w:t xml:space="preserve"> </w:t>
      </w:r>
    </w:p>
    <w:p w14:paraId="7A6BB7C0" w14:textId="1A105478" w:rsidR="002F7263" w:rsidRPr="002F7263" w:rsidRDefault="00287460" w:rsidP="002F7263">
      <w:pPr>
        <w:pStyle w:val="ListParagraph"/>
        <w:numPr>
          <w:ilvl w:val="1"/>
          <w:numId w:val="1"/>
        </w:numPr>
        <w:rPr>
          <w:b/>
          <w:bCs/>
        </w:rPr>
      </w:pPr>
      <w:r>
        <w:t xml:space="preserve">NR (Marco Taylor) asks for detail on service </w:t>
      </w:r>
      <w:proofErr w:type="gramStart"/>
      <w:r>
        <w:t>cancellations</w:t>
      </w:r>
      <w:proofErr w:type="gramEnd"/>
    </w:p>
    <w:p w14:paraId="2824C4ED" w14:textId="1E2FAFBE" w:rsidR="002F7263" w:rsidRPr="002F7263" w:rsidRDefault="002F7263" w:rsidP="002F7263">
      <w:pPr>
        <w:pStyle w:val="ListParagraph"/>
        <w:numPr>
          <w:ilvl w:val="1"/>
          <w:numId w:val="1"/>
        </w:numPr>
        <w:rPr>
          <w:b/>
          <w:bCs/>
        </w:rPr>
      </w:pPr>
      <w:r>
        <w:t>NR (Marco Taylor) shares slides analysing GWR demand in advance of review session with GWR on 03/09/24.</w:t>
      </w:r>
    </w:p>
    <w:p w14:paraId="06F836E0" w14:textId="4589430D" w:rsidR="00287460" w:rsidRPr="002F7263" w:rsidRDefault="00287460" w:rsidP="00287460">
      <w:pPr>
        <w:pStyle w:val="ListParagraph"/>
        <w:numPr>
          <w:ilvl w:val="0"/>
          <w:numId w:val="1"/>
        </w:numPr>
        <w:rPr>
          <w:b/>
          <w:bCs/>
        </w:rPr>
      </w:pPr>
      <w:r>
        <w:rPr>
          <w:b/>
          <w:bCs/>
        </w:rPr>
        <w:t>29/08/24:</w:t>
      </w:r>
      <w:r>
        <w:t xml:space="preserve"> GWR (Jake Sprules) provides </w:t>
      </w:r>
      <w:proofErr w:type="gramStart"/>
      <w:r>
        <w:t>details</w:t>
      </w:r>
      <w:proofErr w:type="gramEnd"/>
    </w:p>
    <w:p w14:paraId="212B5EC4" w14:textId="38D70BAD" w:rsidR="002F7263" w:rsidRPr="002F7263" w:rsidRDefault="002F7263" w:rsidP="00287460">
      <w:pPr>
        <w:pStyle w:val="ListParagraph"/>
        <w:numPr>
          <w:ilvl w:val="0"/>
          <w:numId w:val="1"/>
        </w:numPr>
        <w:rPr>
          <w:b/>
          <w:bCs/>
        </w:rPr>
      </w:pPr>
      <w:r>
        <w:rPr>
          <w:b/>
          <w:bCs/>
        </w:rPr>
        <w:t xml:space="preserve">02/09/24: </w:t>
      </w:r>
      <w:r>
        <w:t>GWR (Jake Sprules) asks question on details within slides.</w:t>
      </w:r>
    </w:p>
    <w:p w14:paraId="4EF74C62" w14:textId="6CAD456E" w:rsidR="002F7263" w:rsidRDefault="002F7263" w:rsidP="00287460">
      <w:pPr>
        <w:pStyle w:val="ListParagraph"/>
        <w:numPr>
          <w:ilvl w:val="0"/>
          <w:numId w:val="1"/>
        </w:numPr>
        <w:rPr>
          <w:b/>
          <w:bCs/>
        </w:rPr>
      </w:pPr>
      <w:r>
        <w:rPr>
          <w:b/>
          <w:bCs/>
        </w:rPr>
        <w:t xml:space="preserve">03/09/24: </w:t>
      </w:r>
    </w:p>
    <w:p w14:paraId="1C7E3F50" w14:textId="597E82CA" w:rsidR="002F7263" w:rsidRPr="002F7263" w:rsidRDefault="002F7263" w:rsidP="002F7263">
      <w:pPr>
        <w:pStyle w:val="ListParagraph"/>
        <w:numPr>
          <w:ilvl w:val="1"/>
          <w:numId w:val="1"/>
        </w:numPr>
        <w:rPr>
          <w:b/>
          <w:bCs/>
        </w:rPr>
      </w:pPr>
      <w:r>
        <w:t>NR (Marco Taylor) advises probably easiest to discuss queries in meeting later that day.</w:t>
      </w:r>
    </w:p>
    <w:p w14:paraId="13776C16" w14:textId="16DCA41C" w:rsidR="002F7263" w:rsidRDefault="002F7263" w:rsidP="002F7263">
      <w:pPr>
        <w:pStyle w:val="ListParagraph"/>
        <w:numPr>
          <w:ilvl w:val="1"/>
          <w:numId w:val="1"/>
        </w:numPr>
      </w:pPr>
      <w:r w:rsidRPr="002F7263">
        <w:t>Meeting between GWR and NR to discuss demand figures</w:t>
      </w:r>
      <w:r w:rsidR="003A5FD0">
        <w:t xml:space="preserve"> (slides attached below)</w:t>
      </w:r>
    </w:p>
    <w:p w14:paraId="466FC3A2" w14:textId="340A3C97" w:rsidR="00476BDC" w:rsidRDefault="00476BDC" w:rsidP="002F7263">
      <w:pPr>
        <w:pStyle w:val="ListParagraph"/>
        <w:numPr>
          <w:ilvl w:val="1"/>
          <w:numId w:val="1"/>
        </w:numPr>
      </w:pPr>
      <w:r>
        <w:t xml:space="preserve">Followed by e-mail from NR to GWR requesting permission to share data with </w:t>
      </w:r>
      <w:proofErr w:type="gramStart"/>
      <w:r>
        <w:t>operators</w:t>
      </w:r>
      <w:proofErr w:type="gramEnd"/>
      <w:r>
        <w:t xml:space="preserve"> </w:t>
      </w:r>
    </w:p>
    <w:p w14:paraId="11A86289" w14:textId="2F572EE9" w:rsidR="00476BDC" w:rsidRPr="00476BDC" w:rsidRDefault="00476BDC" w:rsidP="003A5FD0">
      <w:pPr>
        <w:pStyle w:val="ListParagraph"/>
        <w:numPr>
          <w:ilvl w:val="0"/>
          <w:numId w:val="1"/>
        </w:numPr>
      </w:pPr>
      <w:r w:rsidRPr="00D145EB">
        <w:rPr>
          <w:b/>
          <w:bCs/>
        </w:rPr>
        <w:t>09/09/24:</w:t>
      </w:r>
      <w:r>
        <w:t xml:space="preserve"> GWR (Justin Kerr-Peterson) reply to message following meeting requesting </w:t>
      </w:r>
      <w:r w:rsidR="00D145EB">
        <w:t>permission to share data with statement that only option that should be considered to respond to high demand is NR increasing capacity.</w:t>
      </w:r>
    </w:p>
    <w:p w14:paraId="77430023" w14:textId="71AB5294" w:rsidR="003A5FD0" w:rsidRDefault="003A5FD0" w:rsidP="003A5FD0">
      <w:pPr>
        <w:pStyle w:val="ListParagraph"/>
        <w:numPr>
          <w:ilvl w:val="0"/>
          <w:numId w:val="1"/>
        </w:numPr>
      </w:pPr>
      <w:r w:rsidRPr="003A5FD0">
        <w:rPr>
          <w:b/>
          <w:bCs/>
        </w:rPr>
        <w:t>10/09/24:</w:t>
      </w:r>
      <w:r>
        <w:t xml:space="preserve"> Exchange of e-mails between NR &amp; GWR getting permission to share demand data with other operators at session on </w:t>
      </w:r>
      <w:proofErr w:type="gramStart"/>
      <w:r>
        <w:t>13/09/24</w:t>
      </w:r>
      <w:proofErr w:type="gramEnd"/>
    </w:p>
    <w:p w14:paraId="750DBDA9" w14:textId="40582D48" w:rsidR="003A5FD0" w:rsidRDefault="003A5FD0" w:rsidP="003A5FD0">
      <w:pPr>
        <w:pStyle w:val="ListParagraph"/>
        <w:numPr>
          <w:ilvl w:val="0"/>
          <w:numId w:val="1"/>
        </w:numPr>
      </w:pPr>
      <w:r>
        <w:rPr>
          <w:b/>
          <w:bCs/>
        </w:rPr>
        <w:t>13/09/24:</w:t>
      </w:r>
      <w:r>
        <w:t xml:space="preserve"> Main review of all operators’ demand data together (slides shared separately) </w:t>
      </w:r>
      <w:r w:rsidR="00D145EB">
        <w:t xml:space="preserve">including request for whole industry collaboration to respond to capacity </w:t>
      </w:r>
      <w:proofErr w:type="gramStart"/>
      <w:r w:rsidR="00D145EB">
        <w:t>challenges</w:t>
      </w:r>
      <w:proofErr w:type="gramEnd"/>
    </w:p>
    <w:p w14:paraId="64BE7D6E" w14:textId="77777777" w:rsidR="00D145EB" w:rsidRDefault="00D145EB" w:rsidP="003A5FD0">
      <w:pPr>
        <w:pStyle w:val="ListParagraph"/>
        <w:numPr>
          <w:ilvl w:val="0"/>
          <w:numId w:val="1"/>
        </w:numPr>
      </w:pPr>
      <w:r>
        <w:rPr>
          <w:b/>
          <w:bCs/>
        </w:rPr>
        <w:t>24/09/24:</w:t>
      </w:r>
      <w:r>
        <w:t xml:space="preserve"> </w:t>
      </w:r>
    </w:p>
    <w:p w14:paraId="6A8814E9" w14:textId="2472D768" w:rsidR="00D145EB" w:rsidRDefault="00D145EB" w:rsidP="00D145EB">
      <w:pPr>
        <w:pStyle w:val="ListParagraph"/>
        <w:numPr>
          <w:ilvl w:val="1"/>
          <w:numId w:val="1"/>
        </w:numPr>
      </w:pPr>
      <w:r>
        <w:t>NR (Tony Worgan) share decision criteria</w:t>
      </w:r>
    </w:p>
    <w:p w14:paraId="52FEF9F5" w14:textId="614A449A" w:rsidR="00D145EB" w:rsidRPr="002F7263" w:rsidRDefault="00D145EB" w:rsidP="00D145EB">
      <w:pPr>
        <w:pStyle w:val="ListParagraph"/>
        <w:numPr>
          <w:ilvl w:val="1"/>
          <w:numId w:val="1"/>
        </w:numPr>
      </w:pPr>
      <w:r>
        <w:t>GWR (Justin Kerr-Peterson) replies making assertion that NR “firmly told operators they would not re-look at capacity” (I don’t think this is an accurate recollection, we simply said our approach remains to have capacity at 14.5tph), with no mention of any points on other options in response to request to industry collaboration to address challenges.</w:t>
      </w:r>
    </w:p>
    <w:p w14:paraId="07D79D3A" w14:textId="77777777" w:rsidR="009F13FF" w:rsidRDefault="009F13FF" w:rsidP="009F13FF"/>
    <w:sectPr w:rsidR="009F13FF">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C9A20" w14:textId="77777777" w:rsidR="00D145EB" w:rsidRDefault="00D145EB" w:rsidP="00D145EB">
      <w:pPr>
        <w:spacing w:after="0" w:line="240" w:lineRule="auto"/>
      </w:pPr>
      <w:r>
        <w:separator/>
      </w:r>
    </w:p>
  </w:endnote>
  <w:endnote w:type="continuationSeparator" w:id="0">
    <w:p w14:paraId="5551017F" w14:textId="77777777" w:rsidR="00D145EB" w:rsidRDefault="00D145EB" w:rsidP="00D14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F34A" w14:textId="48433700" w:rsidR="001E4EB5" w:rsidRDefault="001E4EB5">
    <w:pPr>
      <w:pStyle w:val="Footer"/>
    </w:pPr>
    <w:r>
      <w:rPr>
        <w:noProof/>
      </w:rPr>
      <mc:AlternateContent>
        <mc:Choice Requires="wps">
          <w:drawing>
            <wp:anchor distT="0" distB="0" distL="0" distR="0" simplePos="0" relativeHeight="251662336" behindDoc="0" locked="0" layoutInCell="1" allowOverlap="1" wp14:anchorId="55A1E1F3" wp14:editId="70E5241E">
              <wp:simplePos x="635" y="635"/>
              <wp:positionH relativeFrom="page">
                <wp:align>center</wp:align>
              </wp:positionH>
              <wp:positionV relativeFrom="page">
                <wp:align>bottom</wp:align>
              </wp:positionV>
              <wp:extent cx="443865" cy="443865"/>
              <wp:effectExtent l="0" t="0" r="10160" b="0"/>
              <wp:wrapNone/>
              <wp:docPr id="8" name="Text Box 8" descr="OFFICIAL-SENSITIVE-COMMER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FE2F49" w14:textId="5C68CCDF" w:rsidR="001E4EB5" w:rsidRPr="001E4EB5" w:rsidRDefault="001E4EB5" w:rsidP="001E4EB5">
                          <w:pPr>
                            <w:spacing w:after="0"/>
                            <w:rPr>
                              <w:rFonts w:ascii="Calibri" w:eastAsia="Calibri" w:hAnsi="Calibri" w:cs="Calibri"/>
                              <w:noProof/>
                              <w:color w:val="000000"/>
                              <w:sz w:val="20"/>
                              <w:szCs w:val="20"/>
                            </w:rPr>
                          </w:pPr>
                          <w:r w:rsidRPr="001E4EB5">
                            <w:rPr>
                              <w:rFonts w:ascii="Calibri" w:eastAsia="Calibri" w:hAnsi="Calibri" w:cs="Calibri"/>
                              <w:noProof/>
                              <w:color w:val="000000"/>
                              <w:sz w:val="20"/>
                              <w:szCs w:val="20"/>
                            </w:rPr>
                            <w:t>OFFICIAL-SENSITIVE-COMMERCIAL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5A1E1F3" id="_x0000_t202" coordsize="21600,21600" o:spt="202" path="m,l,21600r21600,l21600,xe">
              <v:stroke joinstyle="miter"/>
              <v:path gradientshapeok="t" o:connecttype="rect"/>
            </v:shapetype>
            <v:shape id="Text Box 8" o:spid="_x0000_s1028" type="#_x0000_t202" alt="OFFICIAL-SENSITIVE-COMMERCIAL" style="position:absolute;margin-left:0;margin-top:0;width:34.95pt;height:34.9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32FE2F49" w14:textId="5C68CCDF" w:rsidR="001E4EB5" w:rsidRPr="001E4EB5" w:rsidRDefault="001E4EB5" w:rsidP="001E4EB5">
                    <w:pPr>
                      <w:spacing w:after="0"/>
                      <w:rPr>
                        <w:rFonts w:ascii="Calibri" w:eastAsia="Calibri" w:hAnsi="Calibri" w:cs="Calibri"/>
                        <w:noProof/>
                        <w:color w:val="000000"/>
                        <w:sz w:val="20"/>
                        <w:szCs w:val="20"/>
                      </w:rPr>
                    </w:pPr>
                    <w:r w:rsidRPr="001E4EB5">
                      <w:rPr>
                        <w:rFonts w:ascii="Calibri" w:eastAsia="Calibri" w:hAnsi="Calibri" w:cs="Calibri"/>
                        <w:noProof/>
                        <w:color w:val="000000"/>
                        <w:sz w:val="20"/>
                        <w:szCs w:val="20"/>
                      </w:rPr>
                      <w:t>OFFICIAL-SENSITIVE-COMMERCIAL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3213D" w14:textId="3336700A" w:rsidR="001E4EB5" w:rsidRDefault="001E4EB5">
    <w:pPr>
      <w:pStyle w:val="Footer"/>
    </w:pPr>
    <w:r>
      <w:rPr>
        <w:noProof/>
      </w:rPr>
      <mc:AlternateContent>
        <mc:Choice Requires="wps">
          <w:drawing>
            <wp:anchor distT="0" distB="0" distL="0" distR="0" simplePos="0" relativeHeight="251663360" behindDoc="0" locked="0" layoutInCell="1" allowOverlap="1" wp14:anchorId="4A75093F" wp14:editId="16266757">
              <wp:simplePos x="914400" y="10067925"/>
              <wp:positionH relativeFrom="page">
                <wp:align>center</wp:align>
              </wp:positionH>
              <wp:positionV relativeFrom="page">
                <wp:align>bottom</wp:align>
              </wp:positionV>
              <wp:extent cx="443865" cy="443865"/>
              <wp:effectExtent l="0" t="0" r="10160" b="0"/>
              <wp:wrapNone/>
              <wp:docPr id="9" name="Text Box 9" descr="OFFICIAL-SENSITIVE-COMMER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AB3025B" w14:textId="306E3361" w:rsidR="001E4EB5" w:rsidRPr="001E4EB5" w:rsidRDefault="001E4EB5" w:rsidP="001E4EB5">
                          <w:pPr>
                            <w:spacing w:after="0"/>
                            <w:rPr>
                              <w:rFonts w:ascii="Calibri" w:eastAsia="Calibri" w:hAnsi="Calibri" w:cs="Calibri"/>
                              <w:noProof/>
                              <w:color w:val="000000"/>
                              <w:sz w:val="20"/>
                              <w:szCs w:val="20"/>
                            </w:rPr>
                          </w:pPr>
                          <w:r w:rsidRPr="001E4EB5">
                            <w:rPr>
                              <w:rFonts w:ascii="Calibri" w:eastAsia="Calibri" w:hAnsi="Calibri" w:cs="Calibri"/>
                              <w:noProof/>
                              <w:color w:val="000000"/>
                              <w:sz w:val="20"/>
                              <w:szCs w:val="20"/>
                            </w:rPr>
                            <w:t>OFFICIAL-SENSITIVE-COMMERCIAL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A75093F" id="_x0000_t202" coordsize="21600,21600" o:spt="202" path="m,l,21600r21600,l21600,xe">
              <v:stroke joinstyle="miter"/>
              <v:path gradientshapeok="t" o:connecttype="rect"/>
            </v:shapetype>
            <v:shape id="Text Box 9" o:spid="_x0000_s1029" type="#_x0000_t202" alt="OFFICIAL-SENSITIVE-COMMERCIAL" style="position:absolute;margin-left:0;margin-top:0;width:34.95pt;height:34.9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2AB3025B" w14:textId="306E3361" w:rsidR="001E4EB5" w:rsidRPr="001E4EB5" w:rsidRDefault="001E4EB5" w:rsidP="001E4EB5">
                    <w:pPr>
                      <w:spacing w:after="0"/>
                      <w:rPr>
                        <w:rFonts w:ascii="Calibri" w:eastAsia="Calibri" w:hAnsi="Calibri" w:cs="Calibri"/>
                        <w:noProof/>
                        <w:color w:val="000000"/>
                        <w:sz w:val="20"/>
                        <w:szCs w:val="20"/>
                      </w:rPr>
                    </w:pPr>
                    <w:r w:rsidRPr="001E4EB5">
                      <w:rPr>
                        <w:rFonts w:ascii="Calibri" w:eastAsia="Calibri" w:hAnsi="Calibri" w:cs="Calibri"/>
                        <w:noProof/>
                        <w:color w:val="000000"/>
                        <w:sz w:val="20"/>
                        <w:szCs w:val="20"/>
                      </w:rPr>
                      <w:t>OFFICIAL-SENSITIVE-COMMERCIAL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C23B2" w14:textId="6BA20D24" w:rsidR="001E4EB5" w:rsidRDefault="001E4EB5">
    <w:pPr>
      <w:pStyle w:val="Footer"/>
    </w:pPr>
    <w:r>
      <w:rPr>
        <w:noProof/>
      </w:rPr>
      <mc:AlternateContent>
        <mc:Choice Requires="wps">
          <w:drawing>
            <wp:anchor distT="0" distB="0" distL="0" distR="0" simplePos="0" relativeHeight="251661312" behindDoc="0" locked="0" layoutInCell="1" allowOverlap="1" wp14:anchorId="42DF1570" wp14:editId="32B8438A">
              <wp:simplePos x="635" y="635"/>
              <wp:positionH relativeFrom="page">
                <wp:align>center</wp:align>
              </wp:positionH>
              <wp:positionV relativeFrom="page">
                <wp:align>bottom</wp:align>
              </wp:positionV>
              <wp:extent cx="443865" cy="443865"/>
              <wp:effectExtent l="0" t="0" r="10160" b="0"/>
              <wp:wrapNone/>
              <wp:docPr id="7" name="Text Box 7" descr="OFFICIAL-SENSITIVE-COMMER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A284F9" w14:textId="1FD42125" w:rsidR="001E4EB5" w:rsidRPr="001E4EB5" w:rsidRDefault="001E4EB5" w:rsidP="001E4EB5">
                          <w:pPr>
                            <w:spacing w:after="0"/>
                            <w:rPr>
                              <w:rFonts w:ascii="Calibri" w:eastAsia="Calibri" w:hAnsi="Calibri" w:cs="Calibri"/>
                              <w:noProof/>
                              <w:color w:val="000000"/>
                              <w:sz w:val="20"/>
                              <w:szCs w:val="20"/>
                            </w:rPr>
                          </w:pPr>
                          <w:r w:rsidRPr="001E4EB5">
                            <w:rPr>
                              <w:rFonts w:ascii="Calibri" w:eastAsia="Calibri" w:hAnsi="Calibri" w:cs="Calibri"/>
                              <w:noProof/>
                              <w:color w:val="000000"/>
                              <w:sz w:val="20"/>
                              <w:szCs w:val="20"/>
                            </w:rPr>
                            <w:t>OFFICIAL-SENSITIVE-COMMERCIAL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2DF1570" id="_x0000_t202" coordsize="21600,21600" o:spt="202" path="m,l,21600r21600,l21600,xe">
              <v:stroke joinstyle="miter"/>
              <v:path gradientshapeok="t" o:connecttype="rect"/>
            </v:shapetype>
            <v:shape id="Text Box 7" o:spid="_x0000_s1031" type="#_x0000_t202" alt="OFFICIAL-SENSITIVE-COMMERCIAL" style="position:absolute;margin-left:0;margin-top:0;width:34.95pt;height:34.9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textbox style="mso-fit-shape-to-text:t" inset="0,0,0,15pt">
                <w:txbxContent>
                  <w:p w14:paraId="32A284F9" w14:textId="1FD42125" w:rsidR="001E4EB5" w:rsidRPr="001E4EB5" w:rsidRDefault="001E4EB5" w:rsidP="001E4EB5">
                    <w:pPr>
                      <w:spacing w:after="0"/>
                      <w:rPr>
                        <w:rFonts w:ascii="Calibri" w:eastAsia="Calibri" w:hAnsi="Calibri" w:cs="Calibri"/>
                        <w:noProof/>
                        <w:color w:val="000000"/>
                        <w:sz w:val="20"/>
                        <w:szCs w:val="20"/>
                      </w:rPr>
                    </w:pPr>
                    <w:r w:rsidRPr="001E4EB5">
                      <w:rPr>
                        <w:rFonts w:ascii="Calibri" w:eastAsia="Calibri" w:hAnsi="Calibri" w:cs="Calibri"/>
                        <w:noProof/>
                        <w:color w:val="000000"/>
                        <w:sz w:val="20"/>
                        <w:szCs w:val="20"/>
                      </w:rPr>
                      <w:t>OFFICIAL-SENSITIVE-COMMERCIAL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DBA16" w14:textId="77777777" w:rsidR="00D145EB" w:rsidRDefault="00D145EB" w:rsidP="00D145EB">
      <w:pPr>
        <w:spacing w:after="0" w:line="240" w:lineRule="auto"/>
      </w:pPr>
      <w:r>
        <w:separator/>
      </w:r>
    </w:p>
  </w:footnote>
  <w:footnote w:type="continuationSeparator" w:id="0">
    <w:p w14:paraId="64B18DD2" w14:textId="77777777" w:rsidR="00D145EB" w:rsidRDefault="00D145EB" w:rsidP="00D145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5ED1" w14:textId="02916FCE" w:rsidR="00D145EB" w:rsidRDefault="001E4EB5">
    <w:pPr>
      <w:pStyle w:val="Header"/>
    </w:pPr>
    <w:r>
      <w:rPr>
        <w:noProof/>
      </w:rPr>
      <mc:AlternateContent>
        <mc:Choice Requires="wps">
          <w:drawing>
            <wp:anchor distT="0" distB="0" distL="0" distR="0" simplePos="0" relativeHeight="251659264" behindDoc="0" locked="0" layoutInCell="1" allowOverlap="1" wp14:anchorId="207AE59D" wp14:editId="72A00AD4">
              <wp:simplePos x="635" y="635"/>
              <wp:positionH relativeFrom="page">
                <wp:align>center</wp:align>
              </wp:positionH>
              <wp:positionV relativeFrom="page">
                <wp:align>top</wp:align>
              </wp:positionV>
              <wp:extent cx="443865" cy="443865"/>
              <wp:effectExtent l="0" t="0" r="10160" b="4445"/>
              <wp:wrapNone/>
              <wp:docPr id="5" name="Text Box 5" descr="OFFICIAL-SENSITIVE-COMMER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1686740" w14:textId="4D4DEF45" w:rsidR="001E4EB5" w:rsidRPr="001E4EB5" w:rsidRDefault="001E4EB5" w:rsidP="001E4EB5">
                          <w:pPr>
                            <w:spacing w:after="0"/>
                            <w:rPr>
                              <w:rFonts w:ascii="Calibri" w:eastAsia="Calibri" w:hAnsi="Calibri" w:cs="Calibri"/>
                              <w:noProof/>
                              <w:color w:val="000000"/>
                              <w:sz w:val="20"/>
                              <w:szCs w:val="20"/>
                            </w:rPr>
                          </w:pPr>
                          <w:r w:rsidRPr="001E4EB5">
                            <w:rPr>
                              <w:rFonts w:ascii="Calibri" w:eastAsia="Calibri" w:hAnsi="Calibri" w:cs="Calibri"/>
                              <w:noProof/>
                              <w:color w:val="000000"/>
                              <w:sz w:val="20"/>
                              <w:szCs w:val="20"/>
                            </w:rPr>
                            <w:t>OFFICIAL-SENSITIVE-COMMERCIAL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07AE59D" id="_x0000_t202" coordsize="21600,21600" o:spt="202" path="m,l,21600r21600,l21600,xe">
              <v:stroke joinstyle="miter"/>
              <v:path gradientshapeok="t" o:connecttype="rect"/>
            </v:shapetype>
            <v:shape id="Text Box 5" o:spid="_x0000_s1026" type="#_x0000_t202" alt="OFFICIAL-SENSITIVE-COMMERCIAL"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71686740" w14:textId="4D4DEF45" w:rsidR="001E4EB5" w:rsidRPr="001E4EB5" w:rsidRDefault="001E4EB5" w:rsidP="001E4EB5">
                    <w:pPr>
                      <w:spacing w:after="0"/>
                      <w:rPr>
                        <w:rFonts w:ascii="Calibri" w:eastAsia="Calibri" w:hAnsi="Calibri" w:cs="Calibri"/>
                        <w:noProof/>
                        <w:color w:val="000000"/>
                        <w:sz w:val="20"/>
                        <w:szCs w:val="20"/>
                      </w:rPr>
                    </w:pPr>
                    <w:r w:rsidRPr="001E4EB5">
                      <w:rPr>
                        <w:rFonts w:ascii="Calibri" w:eastAsia="Calibri" w:hAnsi="Calibri" w:cs="Calibri"/>
                        <w:noProof/>
                        <w:color w:val="000000"/>
                        <w:sz w:val="20"/>
                        <w:szCs w:val="20"/>
                      </w:rPr>
                      <w:t>OFFICIAL-SENSITIVE-COMMERCIAL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8373A" w14:textId="394DC75F" w:rsidR="00D145EB" w:rsidRDefault="001E4EB5">
    <w:pPr>
      <w:pStyle w:val="Header"/>
    </w:pPr>
    <w:r>
      <w:rPr>
        <w:noProof/>
      </w:rPr>
      <mc:AlternateContent>
        <mc:Choice Requires="wps">
          <w:drawing>
            <wp:anchor distT="0" distB="0" distL="0" distR="0" simplePos="0" relativeHeight="251660288" behindDoc="0" locked="0" layoutInCell="1" allowOverlap="1" wp14:anchorId="77E66013" wp14:editId="03D38175">
              <wp:simplePos x="914400" y="447675"/>
              <wp:positionH relativeFrom="page">
                <wp:align>center</wp:align>
              </wp:positionH>
              <wp:positionV relativeFrom="page">
                <wp:align>top</wp:align>
              </wp:positionV>
              <wp:extent cx="443865" cy="443865"/>
              <wp:effectExtent l="0" t="0" r="10160" b="4445"/>
              <wp:wrapNone/>
              <wp:docPr id="6" name="Text Box 6" descr="OFFICIAL-SENSITIVE-COMMER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C732C3" w14:textId="4EF327EC" w:rsidR="001E4EB5" w:rsidRPr="001E4EB5" w:rsidRDefault="001E4EB5" w:rsidP="001E4EB5">
                          <w:pPr>
                            <w:spacing w:after="0"/>
                            <w:rPr>
                              <w:rFonts w:ascii="Calibri" w:eastAsia="Calibri" w:hAnsi="Calibri" w:cs="Calibri"/>
                              <w:noProof/>
                              <w:color w:val="000000"/>
                              <w:sz w:val="20"/>
                              <w:szCs w:val="20"/>
                            </w:rPr>
                          </w:pPr>
                          <w:r w:rsidRPr="001E4EB5">
                            <w:rPr>
                              <w:rFonts w:ascii="Calibri" w:eastAsia="Calibri" w:hAnsi="Calibri" w:cs="Calibri"/>
                              <w:noProof/>
                              <w:color w:val="000000"/>
                              <w:sz w:val="20"/>
                              <w:szCs w:val="20"/>
                            </w:rPr>
                            <w:t>OFFICIAL-SENSITIVE-COMMERCIAL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7E66013" id="_x0000_t202" coordsize="21600,21600" o:spt="202" path="m,l,21600r21600,l21600,xe">
              <v:stroke joinstyle="miter"/>
              <v:path gradientshapeok="t" o:connecttype="rect"/>
            </v:shapetype>
            <v:shape id="Text Box 6" o:spid="_x0000_s1027" type="#_x0000_t202" alt="OFFICIAL-SENSITIVE-COMMERCIAL"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22C732C3" w14:textId="4EF327EC" w:rsidR="001E4EB5" w:rsidRPr="001E4EB5" w:rsidRDefault="001E4EB5" w:rsidP="001E4EB5">
                    <w:pPr>
                      <w:spacing w:after="0"/>
                      <w:rPr>
                        <w:rFonts w:ascii="Calibri" w:eastAsia="Calibri" w:hAnsi="Calibri" w:cs="Calibri"/>
                        <w:noProof/>
                        <w:color w:val="000000"/>
                        <w:sz w:val="20"/>
                        <w:szCs w:val="20"/>
                      </w:rPr>
                    </w:pPr>
                    <w:r w:rsidRPr="001E4EB5">
                      <w:rPr>
                        <w:rFonts w:ascii="Calibri" w:eastAsia="Calibri" w:hAnsi="Calibri" w:cs="Calibri"/>
                        <w:noProof/>
                        <w:color w:val="000000"/>
                        <w:sz w:val="20"/>
                        <w:szCs w:val="20"/>
                      </w:rPr>
                      <w:t>OFFICIAL-SENSITIVE-COMMERCIAL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CBEF9" w14:textId="3133A91E" w:rsidR="00D145EB" w:rsidRDefault="001E4EB5">
    <w:pPr>
      <w:pStyle w:val="Header"/>
    </w:pPr>
    <w:r>
      <w:rPr>
        <w:noProof/>
      </w:rPr>
      <mc:AlternateContent>
        <mc:Choice Requires="wps">
          <w:drawing>
            <wp:anchor distT="0" distB="0" distL="0" distR="0" simplePos="0" relativeHeight="251658240" behindDoc="0" locked="0" layoutInCell="1" allowOverlap="1" wp14:anchorId="25EBAB28" wp14:editId="77D31C0E">
              <wp:simplePos x="635" y="635"/>
              <wp:positionH relativeFrom="page">
                <wp:align>center</wp:align>
              </wp:positionH>
              <wp:positionV relativeFrom="page">
                <wp:align>top</wp:align>
              </wp:positionV>
              <wp:extent cx="443865" cy="443865"/>
              <wp:effectExtent l="0" t="0" r="10160" b="4445"/>
              <wp:wrapNone/>
              <wp:docPr id="4" name="Text Box 4" descr="OFFICIAL-SENSITIVE-COMMER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CD7A63" w14:textId="4CDCE601" w:rsidR="001E4EB5" w:rsidRPr="001E4EB5" w:rsidRDefault="001E4EB5" w:rsidP="001E4EB5">
                          <w:pPr>
                            <w:spacing w:after="0"/>
                            <w:rPr>
                              <w:rFonts w:ascii="Calibri" w:eastAsia="Calibri" w:hAnsi="Calibri" w:cs="Calibri"/>
                              <w:noProof/>
                              <w:color w:val="000000"/>
                              <w:sz w:val="20"/>
                              <w:szCs w:val="20"/>
                            </w:rPr>
                          </w:pPr>
                          <w:r w:rsidRPr="001E4EB5">
                            <w:rPr>
                              <w:rFonts w:ascii="Calibri" w:eastAsia="Calibri" w:hAnsi="Calibri" w:cs="Calibri"/>
                              <w:noProof/>
                              <w:color w:val="000000"/>
                              <w:sz w:val="20"/>
                              <w:szCs w:val="20"/>
                            </w:rPr>
                            <w:t>OFFICIAL-SENSITIVE-COMMERCIAL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5EBAB28" id="_x0000_t202" coordsize="21600,21600" o:spt="202" path="m,l,21600r21600,l21600,xe">
              <v:stroke joinstyle="miter"/>
              <v:path gradientshapeok="t" o:connecttype="rect"/>
            </v:shapetype>
            <v:shape id="Text Box 4" o:spid="_x0000_s1030" type="#_x0000_t202" alt="OFFICIAL-SENSITIVE-COMMER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textbox style="mso-fit-shape-to-text:t" inset="0,15pt,0,0">
                <w:txbxContent>
                  <w:p w14:paraId="13CD7A63" w14:textId="4CDCE601" w:rsidR="001E4EB5" w:rsidRPr="001E4EB5" w:rsidRDefault="001E4EB5" w:rsidP="001E4EB5">
                    <w:pPr>
                      <w:spacing w:after="0"/>
                      <w:rPr>
                        <w:rFonts w:ascii="Calibri" w:eastAsia="Calibri" w:hAnsi="Calibri" w:cs="Calibri"/>
                        <w:noProof/>
                        <w:color w:val="000000"/>
                        <w:sz w:val="20"/>
                        <w:szCs w:val="20"/>
                      </w:rPr>
                    </w:pPr>
                    <w:r w:rsidRPr="001E4EB5">
                      <w:rPr>
                        <w:rFonts w:ascii="Calibri" w:eastAsia="Calibri" w:hAnsi="Calibri" w:cs="Calibri"/>
                        <w:noProof/>
                        <w:color w:val="000000"/>
                        <w:sz w:val="20"/>
                        <w:szCs w:val="20"/>
                      </w:rPr>
                      <w:t>OFFICIAL-SENSITIVE-COMMERCIAL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64097"/>
    <w:multiLevelType w:val="hybridMultilevel"/>
    <w:tmpl w:val="4A8A0CB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13549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3FF"/>
    <w:rsid w:val="001E4EB5"/>
    <w:rsid w:val="00287460"/>
    <w:rsid w:val="002F7263"/>
    <w:rsid w:val="003A5FD0"/>
    <w:rsid w:val="004538BB"/>
    <w:rsid w:val="00476BDC"/>
    <w:rsid w:val="008A0924"/>
    <w:rsid w:val="009F13FF"/>
    <w:rsid w:val="00A55C59"/>
    <w:rsid w:val="00C4687F"/>
    <w:rsid w:val="00D145EB"/>
    <w:rsid w:val="00D70E72"/>
    <w:rsid w:val="00DD6664"/>
    <w:rsid w:val="00FB3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0FCDAEA3"/>
  <w15:chartTrackingRefBased/>
  <w15:docId w15:val="{13548E92-B886-4156-9D7D-1E6FD0367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3FF"/>
    <w:pPr>
      <w:ind w:left="720"/>
      <w:contextualSpacing/>
    </w:pPr>
  </w:style>
  <w:style w:type="paragraph" w:styleId="Header">
    <w:name w:val="header"/>
    <w:basedOn w:val="Normal"/>
    <w:link w:val="HeaderChar"/>
    <w:uiPriority w:val="99"/>
    <w:unhideWhenUsed/>
    <w:rsid w:val="00D145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45EB"/>
  </w:style>
  <w:style w:type="paragraph" w:styleId="Footer">
    <w:name w:val="footer"/>
    <w:basedOn w:val="Normal"/>
    <w:link w:val="FooterChar"/>
    <w:uiPriority w:val="99"/>
    <w:unhideWhenUsed/>
    <w:rsid w:val="001E4E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4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686</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Taylor</dc:creator>
  <cp:keywords/>
  <dc:description/>
  <cp:lastModifiedBy>Tony Worgan</cp:lastModifiedBy>
  <cp:revision>3</cp:revision>
  <dcterms:created xsi:type="dcterms:W3CDTF">2024-10-28T19:57:00Z</dcterms:created>
  <dcterms:modified xsi:type="dcterms:W3CDTF">2024-10-28T19:58:00Z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4,5,6</vt:lpwstr>
  </property>
  <property fmtid="{D5CDD505-2E9C-101B-9397-08002B2CF9AE}" pid="3" name="ClassificationContentMarkingHeaderFontProps">
    <vt:lpwstr>#000000,10,Calibri</vt:lpwstr>
  </property>
  <property fmtid="{D5CDD505-2E9C-101B-9397-08002B2CF9AE}" pid="4" name="ClassificationContentMarkingHeaderText">
    <vt:lpwstr>OFFICIAL-SENSITIVE-COMMERCIAL</vt:lpwstr>
  </property>
  <property fmtid="{D5CDD505-2E9C-101B-9397-08002B2CF9AE}" pid="5" name="ClassificationContentMarkingFooterShapeIds">
    <vt:lpwstr>7,8,9</vt:lpwstr>
  </property>
  <property fmtid="{D5CDD505-2E9C-101B-9397-08002B2CF9AE}" pid="6" name="ClassificationContentMarkingFooterFontProps">
    <vt:lpwstr>#000000,10,Calibri</vt:lpwstr>
  </property>
  <property fmtid="{D5CDD505-2E9C-101B-9397-08002B2CF9AE}" pid="7" name="ClassificationContentMarkingFooterText">
    <vt:lpwstr>OFFICIAL-SENSITIVE-COMMERCIAL</vt:lpwstr>
  </property>
  <property fmtid="{D5CDD505-2E9C-101B-9397-08002B2CF9AE}" pid="8" name="MSIP_Label_45617117-6c81-4c89-9184-4896a8b7e361_Enabled">
    <vt:lpwstr>true</vt:lpwstr>
  </property>
  <property fmtid="{D5CDD505-2E9C-101B-9397-08002B2CF9AE}" pid="9" name="MSIP_Label_45617117-6c81-4c89-9184-4896a8b7e361_SetDate">
    <vt:lpwstr>2024-10-25T14:24:08Z</vt:lpwstr>
  </property>
  <property fmtid="{D5CDD505-2E9C-101B-9397-08002B2CF9AE}" pid="10" name="MSIP_Label_45617117-6c81-4c89-9184-4896a8b7e361_Method">
    <vt:lpwstr>Privileged</vt:lpwstr>
  </property>
  <property fmtid="{D5CDD505-2E9C-101B-9397-08002B2CF9AE}" pid="11" name="MSIP_Label_45617117-6c81-4c89-9184-4896a8b7e361_Name">
    <vt:lpwstr>45617117-6c81-4c89-9184-4896a8b7e361</vt:lpwstr>
  </property>
  <property fmtid="{D5CDD505-2E9C-101B-9397-08002B2CF9AE}" pid="12" name="MSIP_Label_45617117-6c81-4c89-9184-4896a8b7e361_SiteId">
    <vt:lpwstr>c22cc3e1-5d7f-4f4d-be03-d5a158cc9409</vt:lpwstr>
  </property>
  <property fmtid="{D5CDD505-2E9C-101B-9397-08002B2CF9AE}" pid="13" name="MSIP_Label_45617117-6c81-4c89-9184-4896a8b7e361_ActionId">
    <vt:lpwstr>30711737-b2be-41e5-8b4e-0a32549ce1e0</vt:lpwstr>
  </property>
  <property fmtid="{D5CDD505-2E9C-101B-9397-08002B2CF9AE}" pid="14" name="MSIP_Label_45617117-6c81-4c89-9184-4896a8b7e361_ContentBits">
    <vt:lpwstr>3</vt:lpwstr>
  </property>
</Properties>
</file>