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23" w14:textId="7127E2A6" w:rsidR="000E68B2" w:rsidRPr="006277C8" w:rsidRDefault="00DF4207" w:rsidP="004F3509">
      <w:pPr>
        <w:spacing w:line="480" w:lineRule="auto"/>
        <w:rPr>
          <w:rFonts w:ascii="Arial Narrow" w:eastAsia="Arial Narrow" w:hAnsi="Arial Narrow" w:cs="Arial Narrow"/>
          <w:sz w:val="20"/>
          <w:szCs w:val="20"/>
        </w:rPr>
      </w:pPr>
      <w:r w:rsidRPr="006277C8">
        <w:rPr>
          <w:rFonts w:ascii="Arial Narrow" w:eastAsia="Arial Narrow" w:hAnsi="Arial Narrow" w:cs="Arial Narrow"/>
          <w:sz w:val="20"/>
          <w:szCs w:val="20"/>
        </w:rPr>
        <w:t>TTP</w:t>
      </w:r>
      <w:r w:rsidR="00896841" w:rsidRPr="006277C8">
        <w:rPr>
          <w:rFonts w:ascii="Arial Narrow" w:eastAsia="Arial Narrow" w:hAnsi="Arial Narrow" w:cs="Arial Narrow"/>
          <w:sz w:val="20"/>
          <w:szCs w:val="20"/>
        </w:rPr>
        <w:t xml:space="preserve"> </w:t>
      </w:r>
      <w:r w:rsidR="0077102B">
        <w:rPr>
          <w:rFonts w:ascii="Arial Narrow" w:eastAsia="Arial Narrow" w:hAnsi="Arial Narrow" w:cs="Arial Narrow"/>
          <w:sz w:val="20"/>
          <w:szCs w:val="20"/>
        </w:rPr>
        <w:t>2335-</w:t>
      </w:r>
      <w:r w:rsidR="00E25D22">
        <w:rPr>
          <w:rFonts w:ascii="Arial Narrow" w:eastAsia="Arial Narrow" w:hAnsi="Arial Narrow" w:cs="Arial Narrow"/>
          <w:sz w:val="20"/>
          <w:szCs w:val="20"/>
        </w:rPr>
        <w:t>2337,</w:t>
      </w:r>
      <w:r w:rsidR="00036EBF">
        <w:rPr>
          <w:rFonts w:ascii="Arial Narrow" w:eastAsia="Arial Narrow" w:hAnsi="Arial Narrow" w:cs="Arial Narrow"/>
          <w:sz w:val="20"/>
          <w:szCs w:val="20"/>
        </w:rPr>
        <w:t>2339-</w:t>
      </w:r>
      <w:r w:rsidR="0077102B">
        <w:rPr>
          <w:rFonts w:ascii="Arial Narrow" w:eastAsia="Arial Narrow" w:hAnsi="Arial Narrow" w:cs="Arial Narrow"/>
          <w:sz w:val="20"/>
          <w:szCs w:val="20"/>
        </w:rPr>
        <w:t>2345</w:t>
      </w:r>
      <w:r w:rsidR="00324BCE">
        <w:rPr>
          <w:rFonts w:ascii="Arial Narrow" w:eastAsia="Arial Narrow" w:hAnsi="Arial Narrow" w:cs="Arial Narrow"/>
          <w:sz w:val="20"/>
          <w:szCs w:val="20"/>
        </w:rPr>
        <w:t>, 2354-2356, 2406 (part), 2421, 2422, 2430.</w:t>
      </w:r>
    </w:p>
    <w:p w14:paraId="00000024" w14:textId="77777777" w:rsidR="000E68B2" w:rsidRPr="006277C8" w:rsidRDefault="00F91078" w:rsidP="004F3509">
      <w:pPr>
        <w:numPr>
          <w:ilvl w:val="0"/>
          <w:numId w:val="5"/>
        </w:numPr>
        <w:spacing w:line="480" w:lineRule="auto"/>
        <w:rPr>
          <w:rFonts w:ascii="Arial Narrow" w:eastAsia="Arial Narrow" w:hAnsi="Arial Narrow" w:cs="Arial Narrow"/>
          <w:b/>
          <w:sz w:val="20"/>
          <w:szCs w:val="20"/>
        </w:rPr>
      </w:pPr>
      <w:r w:rsidRPr="006277C8">
        <w:rPr>
          <w:rFonts w:ascii="Arial Narrow" w:eastAsia="Arial Narrow" w:hAnsi="Arial Narrow" w:cs="Arial Narrow"/>
          <w:b/>
          <w:sz w:val="20"/>
          <w:szCs w:val="20"/>
        </w:rPr>
        <w:t>DETAILS OF PARTIES</w:t>
      </w:r>
    </w:p>
    <w:p w14:paraId="00000026" w14:textId="604BA411" w:rsidR="000E68B2" w:rsidRDefault="00C435D8" w:rsidP="004F3509">
      <w:pPr>
        <w:spacing w:line="480" w:lineRule="auto"/>
        <w:ind w:left="720"/>
        <w:rPr>
          <w:rFonts w:ascii="Arial Narrow" w:eastAsia="Arial Narrow" w:hAnsi="Arial Narrow" w:cs="Arial Narrow"/>
          <w:sz w:val="20"/>
          <w:szCs w:val="20"/>
        </w:rPr>
      </w:pPr>
      <w:r w:rsidRPr="00C435D8">
        <w:rPr>
          <w:rFonts w:ascii="Arial Narrow" w:eastAsia="Arial Narrow" w:hAnsi="Arial Narrow" w:cs="Arial Narrow"/>
          <w:sz w:val="20"/>
          <w:szCs w:val="20"/>
        </w:rPr>
        <w:t>1.</w:t>
      </w:r>
      <w:r>
        <w:rPr>
          <w:rFonts w:ascii="Arial Narrow" w:eastAsia="Arial Narrow" w:hAnsi="Arial Narrow" w:cs="Arial Narrow"/>
          <w:sz w:val="20"/>
          <w:szCs w:val="20"/>
        </w:rPr>
        <w:t>1</w:t>
      </w:r>
      <w:r>
        <w:rPr>
          <w:rFonts w:ascii="Arial Narrow" w:eastAsia="Arial Narrow" w:hAnsi="Arial Narrow" w:cs="Arial Narrow"/>
          <w:sz w:val="20"/>
          <w:szCs w:val="20"/>
        </w:rPr>
        <w:tab/>
      </w:r>
      <w:r w:rsidRPr="00C435D8">
        <w:rPr>
          <w:rFonts w:ascii="Arial Narrow" w:eastAsia="Arial Narrow" w:hAnsi="Arial Narrow" w:cs="Arial Narrow"/>
          <w:sz w:val="20"/>
          <w:szCs w:val="20"/>
        </w:rPr>
        <w:t xml:space="preserve">The names and addresses of the parties to the reference are as </w:t>
      </w:r>
      <w:r w:rsidR="00C94677" w:rsidRPr="00C435D8">
        <w:rPr>
          <w:rFonts w:ascii="Arial Narrow" w:eastAsia="Arial Narrow" w:hAnsi="Arial Narrow" w:cs="Arial Narrow"/>
          <w:sz w:val="20"/>
          <w:szCs w:val="20"/>
        </w:rPr>
        <w:t>follows: -</w:t>
      </w:r>
    </w:p>
    <w:p w14:paraId="32A3496B" w14:textId="77777777" w:rsidR="004F3509" w:rsidRDefault="006A202D" w:rsidP="004F3509">
      <w:pPr>
        <w:spacing w:line="480" w:lineRule="auto"/>
        <w:rPr>
          <w:rFonts w:ascii="Arial Narrow" w:hAnsi="Arial Narrow"/>
          <w:sz w:val="20"/>
          <w:szCs w:val="20"/>
        </w:rPr>
      </w:pPr>
      <w:r>
        <w:rPr>
          <w:rFonts w:ascii="Arial Narrow" w:hAnsi="Arial Narrow"/>
          <w:sz w:val="20"/>
          <w:szCs w:val="20"/>
        </w:rPr>
        <w:t xml:space="preserve">                                (a)</w:t>
      </w:r>
      <w:r>
        <w:rPr>
          <w:rFonts w:ascii="Arial Narrow" w:hAnsi="Arial Narrow"/>
          <w:sz w:val="20"/>
          <w:szCs w:val="20"/>
        </w:rPr>
        <w:tab/>
      </w:r>
      <w:r w:rsidR="00A0120E" w:rsidRPr="006277C8">
        <w:rPr>
          <w:rFonts w:ascii="Arial Narrow" w:hAnsi="Arial Narrow"/>
          <w:sz w:val="20"/>
          <w:szCs w:val="20"/>
        </w:rPr>
        <w:t>DB Cargo (Rail) UK Ltd</w:t>
      </w:r>
      <w:r w:rsidR="00722ACE" w:rsidRPr="006277C8">
        <w:rPr>
          <w:rFonts w:ascii="Arial Narrow" w:hAnsi="Arial Narrow"/>
          <w:sz w:val="20"/>
          <w:szCs w:val="20"/>
        </w:rPr>
        <w:t xml:space="preserve"> </w:t>
      </w:r>
      <w:r w:rsidR="009B48A9" w:rsidRPr="006277C8">
        <w:rPr>
          <w:rFonts w:ascii="Arial Narrow" w:hAnsi="Arial Narrow"/>
          <w:sz w:val="20"/>
          <w:szCs w:val="20"/>
        </w:rPr>
        <w:t xml:space="preserve">(“DB Cargo”) whose registered office is at </w:t>
      </w:r>
      <w:r w:rsidR="00E153D3" w:rsidRPr="006277C8">
        <w:rPr>
          <w:rFonts w:ascii="Arial Narrow" w:hAnsi="Arial Narrow"/>
          <w:sz w:val="20"/>
          <w:szCs w:val="20"/>
        </w:rPr>
        <w:t xml:space="preserve">Lakeside Business Park, </w:t>
      </w:r>
    </w:p>
    <w:p w14:paraId="4569E37D" w14:textId="41F9038C" w:rsidR="00866051" w:rsidRDefault="00E153D3" w:rsidP="004F3509">
      <w:pPr>
        <w:spacing w:line="480" w:lineRule="auto"/>
        <w:ind w:left="1440" w:firstLine="720"/>
        <w:rPr>
          <w:rFonts w:ascii="Arial Narrow" w:hAnsi="Arial Narrow"/>
          <w:sz w:val="20"/>
          <w:szCs w:val="20"/>
        </w:rPr>
      </w:pPr>
      <w:r w:rsidRPr="006277C8">
        <w:rPr>
          <w:rFonts w:ascii="Arial Narrow" w:hAnsi="Arial Narrow"/>
          <w:sz w:val="20"/>
          <w:szCs w:val="20"/>
        </w:rPr>
        <w:t xml:space="preserve">Carolina Way, Doncaster, DN4 </w:t>
      </w:r>
      <w:r w:rsidR="00C94677" w:rsidRPr="006277C8">
        <w:rPr>
          <w:rFonts w:ascii="Arial Narrow" w:hAnsi="Arial Narrow"/>
          <w:sz w:val="20"/>
          <w:szCs w:val="20"/>
        </w:rPr>
        <w:t>5PN.</w:t>
      </w:r>
      <w:r w:rsidR="00FB4411" w:rsidRPr="006277C8">
        <w:rPr>
          <w:rFonts w:ascii="Arial Narrow" w:hAnsi="Arial Narrow"/>
          <w:sz w:val="20"/>
          <w:szCs w:val="20"/>
        </w:rPr>
        <w:t xml:space="preserve"> </w:t>
      </w:r>
    </w:p>
    <w:p w14:paraId="428B8980" w14:textId="410A5BA0" w:rsidR="00A0120E" w:rsidRPr="006277C8" w:rsidRDefault="00FB4411" w:rsidP="004F3509">
      <w:pPr>
        <w:spacing w:line="480" w:lineRule="auto"/>
        <w:ind w:left="1440" w:firstLine="720"/>
        <w:rPr>
          <w:rFonts w:ascii="Arial Narrow" w:eastAsia="Arial Narrow" w:hAnsi="Arial Narrow" w:cs="Arial Narrow"/>
          <w:i/>
          <w:sz w:val="20"/>
          <w:szCs w:val="20"/>
        </w:rPr>
      </w:pPr>
      <w:r w:rsidRPr="006277C8">
        <w:rPr>
          <w:rFonts w:ascii="Arial Narrow" w:hAnsi="Arial Narrow"/>
          <w:sz w:val="20"/>
          <w:szCs w:val="20"/>
        </w:rPr>
        <w:t>and</w:t>
      </w:r>
    </w:p>
    <w:p w14:paraId="50FF9A8A" w14:textId="77777777" w:rsidR="00866051" w:rsidRDefault="00966EEA" w:rsidP="00866051">
      <w:pPr>
        <w:pStyle w:val="ListParagraph"/>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w:t>
      </w:r>
      <w:r w:rsidR="00866051">
        <w:rPr>
          <w:rFonts w:ascii="Arial Narrow" w:eastAsia="Arial Narrow" w:hAnsi="Arial Narrow" w:cs="Arial Narrow"/>
          <w:sz w:val="20"/>
          <w:szCs w:val="20"/>
        </w:rPr>
        <w:t>b</w:t>
      </w:r>
      <w:r>
        <w:rPr>
          <w:rFonts w:ascii="Arial Narrow" w:eastAsia="Arial Narrow" w:hAnsi="Arial Narrow" w:cs="Arial Narrow"/>
          <w:sz w:val="20"/>
          <w:szCs w:val="20"/>
        </w:rPr>
        <w:t>)</w:t>
      </w:r>
      <w:r w:rsidR="00866051">
        <w:rPr>
          <w:rFonts w:ascii="Arial Narrow" w:eastAsia="Arial Narrow" w:hAnsi="Arial Narrow" w:cs="Arial Narrow"/>
          <w:sz w:val="20"/>
          <w:szCs w:val="20"/>
        </w:rPr>
        <w:tab/>
      </w:r>
      <w:r w:rsidR="004525A1" w:rsidRPr="00C435D8">
        <w:rPr>
          <w:rFonts w:ascii="Arial Narrow" w:eastAsia="Arial Narrow" w:hAnsi="Arial Narrow" w:cs="Arial Narrow"/>
          <w:sz w:val="20"/>
          <w:szCs w:val="20"/>
        </w:rPr>
        <w:t>Network Rail Infrastructure Limited (“NR”)</w:t>
      </w:r>
      <w:r w:rsidR="00DE1416" w:rsidRPr="00C435D8">
        <w:rPr>
          <w:rFonts w:ascii="Arial Narrow" w:eastAsia="Arial Narrow" w:hAnsi="Arial Narrow" w:cs="Arial Narrow"/>
          <w:sz w:val="20"/>
          <w:szCs w:val="20"/>
        </w:rPr>
        <w:t xml:space="preserve"> whose registered office is at 1 Eversholt Street, </w:t>
      </w:r>
    </w:p>
    <w:p w14:paraId="0000002B" w14:textId="123687AC" w:rsidR="000E68B2" w:rsidRPr="00C435D8" w:rsidRDefault="00DE1416" w:rsidP="00866051">
      <w:pPr>
        <w:pStyle w:val="ListParagraph"/>
        <w:spacing w:line="480" w:lineRule="auto"/>
        <w:ind w:left="1440" w:firstLine="720"/>
        <w:rPr>
          <w:rFonts w:ascii="Arial Narrow" w:eastAsia="Arial Narrow" w:hAnsi="Arial Narrow" w:cs="Arial Narrow"/>
          <w:sz w:val="20"/>
          <w:szCs w:val="20"/>
        </w:rPr>
      </w:pPr>
      <w:r w:rsidRPr="00C435D8">
        <w:rPr>
          <w:rFonts w:ascii="Arial Narrow" w:eastAsia="Arial Narrow" w:hAnsi="Arial Narrow" w:cs="Arial Narrow"/>
          <w:sz w:val="20"/>
          <w:szCs w:val="20"/>
        </w:rPr>
        <w:t xml:space="preserve">London, NW1 2DN. </w:t>
      </w:r>
    </w:p>
    <w:p w14:paraId="00000031" w14:textId="0F7947BB" w:rsidR="000E68B2" w:rsidRDefault="00F91078" w:rsidP="004F3509">
      <w:pPr>
        <w:spacing w:line="480" w:lineRule="auto"/>
        <w:ind w:firstLine="720"/>
        <w:rPr>
          <w:rFonts w:ascii="Arial Narrow" w:eastAsia="Arial Narrow" w:hAnsi="Arial Narrow" w:cs="Arial Narrow"/>
          <w:sz w:val="20"/>
          <w:szCs w:val="20"/>
        </w:rPr>
      </w:pPr>
      <w:r w:rsidRPr="006277C8">
        <w:rPr>
          <w:rFonts w:ascii="Arial Narrow" w:eastAsia="Arial Narrow" w:hAnsi="Arial Narrow" w:cs="Arial Narrow"/>
          <w:sz w:val="20"/>
          <w:szCs w:val="20"/>
        </w:rPr>
        <w:t>1.2</w:t>
      </w:r>
      <w:r w:rsidRPr="006277C8">
        <w:rPr>
          <w:rFonts w:ascii="Arial Narrow" w:eastAsia="Arial Narrow" w:hAnsi="Arial Narrow" w:cs="Arial Narrow"/>
          <w:sz w:val="20"/>
          <w:szCs w:val="20"/>
        </w:rPr>
        <w:tab/>
      </w:r>
      <w:r w:rsidR="00DF5C76">
        <w:rPr>
          <w:rFonts w:ascii="Arial Narrow" w:eastAsia="Arial Narrow" w:hAnsi="Arial Narrow" w:cs="Arial Narrow"/>
          <w:sz w:val="20"/>
          <w:szCs w:val="20"/>
        </w:rPr>
        <w:t>Third parties to this dispute may include Transport for Wales</w:t>
      </w:r>
    </w:p>
    <w:p w14:paraId="45559488" w14:textId="77777777" w:rsidR="00DF5C76" w:rsidRPr="006277C8" w:rsidRDefault="00DF5C76" w:rsidP="004F3509">
      <w:pPr>
        <w:spacing w:line="480" w:lineRule="auto"/>
        <w:ind w:firstLine="720"/>
        <w:rPr>
          <w:rFonts w:ascii="Arial Narrow" w:eastAsia="Arial Narrow" w:hAnsi="Arial Narrow" w:cs="Arial Narrow"/>
          <w:sz w:val="20"/>
          <w:szCs w:val="20"/>
        </w:rPr>
      </w:pPr>
    </w:p>
    <w:p w14:paraId="00000032" w14:textId="77777777" w:rsidR="000E68B2" w:rsidRPr="006277C8" w:rsidRDefault="00F91078" w:rsidP="004F3509">
      <w:pPr>
        <w:numPr>
          <w:ilvl w:val="0"/>
          <w:numId w:val="5"/>
        </w:numPr>
        <w:spacing w:line="480" w:lineRule="auto"/>
        <w:rPr>
          <w:rFonts w:ascii="Arial Narrow" w:eastAsia="Arial Narrow" w:hAnsi="Arial Narrow" w:cs="Arial Narrow"/>
          <w:b/>
          <w:sz w:val="20"/>
          <w:szCs w:val="20"/>
        </w:rPr>
      </w:pPr>
      <w:r w:rsidRPr="006277C8">
        <w:rPr>
          <w:rFonts w:ascii="Arial Narrow" w:eastAsia="Arial Narrow" w:hAnsi="Arial Narrow" w:cs="Arial Narrow"/>
          <w:b/>
          <w:sz w:val="20"/>
          <w:szCs w:val="20"/>
        </w:rPr>
        <w:t>THE CLAIMANT’S RIGHT TO BRING THIS REFERENCE</w:t>
      </w:r>
    </w:p>
    <w:p w14:paraId="00000033" w14:textId="77777777" w:rsidR="000E68B2" w:rsidRPr="006277C8" w:rsidRDefault="000E68B2" w:rsidP="004F3509">
      <w:pPr>
        <w:spacing w:line="480" w:lineRule="auto"/>
        <w:rPr>
          <w:rFonts w:ascii="Arial Narrow" w:eastAsia="Arial Narrow" w:hAnsi="Arial Narrow" w:cs="Arial Narrow"/>
          <w:sz w:val="20"/>
          <w:szCs w:val="20"/>
        </w:rPr>
      </w:pPr>
    </w:p>
    <w:p w14:paraId="00000034" w14:textId="5A6AD4D6" w:rsidR="000E68B2" w:rsidRDefault="00F91078" w:rsidP="004F3509">
      <w:pPr>
        <w:spacing w:line="480" w:lineRule="auto"/>
        <w:ind w:left="1440" w:hanging="720"/>
        <w:rPr>
          <w:rFonts w:ascii="Arial Narrow" w:eastAsia="Arial Narrow" w:hAnsi="Arial Narrow" w:cs="Arial Narrow"/>
          <w:sz w:val="20"/>
          <w:szCs w:val="20"/>
        </w:rPr>
      </w:pPr>
      <w:r w:rsidRPr="006277C8">
        <w:rPr>
          <w:rFonts w:ascii="Arial Narrow" w:eastAsia="Arial Narrow" w:hAnsi="Arial Narrow" w:cs="Arial Narrow"/>
          <w:sz w:val="20"/>
          <w:szCs w:val="20"/>
        </w:rPr>
        <w:t>2.1</w:t>
      </w:r>
      <w:r w:rsidRPr="006277C8">
        <w:rPr>
          <w:rFonts w:ascii="Arial Narrow" w:eastAsia="Arial Narrow" w:hAnsi="Arial Narrow" w:cs="Arial Narrow"/>
          <w:sz w:val="20"/>
          <w:szCs w:val="20"/>
        </w:rPr>
        <w:tab/>
      </w:r>
      <w:r w:rsidR="00E2101A">
        <w:rPr>
          <w:rFonts w:ascii="Arial Narrow" w:eastAsia="Arial Narrow" w:hAnsi="Arial Narrow" w:cs="Arial Narrow"/>
          <w:sz w:val="20"/>
          <w:szCs w:val="20"/>
        </w:rPr>
        <w:t xml:space="preserve">Please note that there are </w:t>
      </w:r>
      <w:r w:rsidR="007A7462">
        <w:rPr>
          <w:rFonts w:ascii="Arial Narrow" w:eastAsia="Arial Narrow" w:hAnsi="Arial Narrow" w:cs="Arial Narrow"/>
          <w:sz w:val="20"/>
          <w:szCs w:val="20"/>
        </w:rPr>
        <w:t>1</w:t>
      </w:r>
      <w:r w:rsidR="00A36437">
        <w:rPr>
          <w:rFonts w:ascii="Arial Narrow" w:eastAsia="Arial Narrow" w:hAnsi="Arial Narrow" w:cs="Arial Narrow"/>
          <w:sz w:val="20"/>
          <w:szCs w:val="20"/>
        </w:rPr>
        <w:t>7</w:t>
      </w:r>
      <w:r w:rsidR="007A7462">
        <w:rPr>
          <w:rFonts w:ascii="Arial Narrow" w:eastAsia="Arial Narrow" w:hAnsi="Arial Narrow" w:cs="Arial Narrow"/>
          <w:sz w:val="20"/>
          <w:szCs w:val="20"/>
        </w:rPr>
        <w:t xml:space="preserve"> </w:t>
      </w:r>
      <w:r w:rsidR="00F175A2">
        <w:rPr>
          <w:rFonts w:ascii="Arial Narrow" w:eastAsia="Arial Narrow" w:hAnsi="Arial Narrow" w:cs="Arial Narrow"/>
          <w:sz w:val="20"/>
          <w:szCs w:val="20"/>
        </w:rPr>
        <w:t xml:space="preserve">separate matters being referred </w:t>
      </w:r>
      <w:r w:rsidRPr="006277C8">
        <w:rPr>
          <w:rFonts w:ascii="Arial Narrow" w:eastAsia="Arial Narrow" w:hAnsi="Arial Narrow" w:cs="Arial Narrow"/>
          <w:sz w:val="20"/>
          <w:szCs w:val="20"/>
        </w:rPr>
        <w:t>to a Timetabling Panel (“The Panel”) for determination in accordance with Condition</w:t>
      </w:r>
      <w:r w:rsidR="00027C61">
        <w:rPr>
          <w:rFonts w:ascii="Arial Narrow" w:eastAsia="Arial Narrow" w:hAnsi="Arial Narrow" w:cs="Arial Narrow"/>
          <w:sz w:val="20"/>
          <w:szCs w:val="20"/>
        </w:rPr>
        <w:t xml:space="preserve">s </w:t>
      </w:r>
      <w:r w:rsidR="00E522DB">
        <w:rPr>
          <w:rFonts w:ascii="Arial Narrow" w:eastAsia="Arial Narrow" w:hAnsi="Arial Narrow" w:cs="Arial Narrow"/>
          <w:sz w:val="20"/>
          <w:szCs w:val="20"/>
        </w:rPr>
        <w:t>D2.2.8 and D.5</w:t>
      </w:r>
      <w:r w:rsidR="00027C61">
        <w:rPr>
          <w:rFonts w:ascii="Arial Narrow" w:eastAsia="Arial Narrow" w:hAnsi="Arial Narrow" w:cs="Arial Narrow"/>
          <w:color w:val="FF0000"/>
          <w:sz w:val="20"/>
          <w:szCs w:val="20"/>
        </w:rPr>
        <w:t xml:space="preserve"> </w:t>
      </w:r>
      <w:r w:rsidRPr="006277C8">
        <w:rPr>
          <w:rFonts w:ascii="Arial Narrow" w:eastAsia="Arial Narrow" w:hAnsi="Arial Narrow" w:cs="Arial Narrow"/>
          <w:sz w:val="20"/>
          <w:szCs w:val="20"/>
        </w:rPr>
        <w:t>of the Network Code.</w:t>
      </w:r>
    </w:p>
    <w:p w14:paraId="51BB2178" w14:textId="2B8B4223" w:rsidR="00DA3CCF" w:rsidRPr="00DA3CCF" w:rsidRDefault="000E7C07" w:rsidP="004F3509">
      <w:pPr>
        <w:spacing w:line="480" w:lineRule="auto"/>
        <w:ind w:left="1440" w:hanging="720"/>
        <w:rPr>
          <w:rFonts w:ascii="Arial Narrow" w:eastAsia="Arial Narrow" w:hAnsi="Arial Narrow" w:cs="Arial Narrow"/>
          <w:sz w:val="20"/>
          <w:szCs w:val="20"/>
          <w:u w:val="single"/>
        </w:rPr>
      </w:pPr>
      <w:r>
        <w:rPr>
          <w:rFonts w:ascii="Arial Narrow" w:eastAsia="Arial Narrow" w:hAnsi="Arial Narrow" w:cs="Arial Narrow"/>
          <w:sz w:val="20"/>
          <w:szCs w:val="20"/>
        </w:rPr>
        <w:tab/>
      </w:r>
      <w:r w:rsidR="00AA33C9" w:rsidRPr="00DA3CCF">
        <w:rPr>
          <w:rFonts w:ascii="Arial Narrow" w:eastAsia="Arial Narrow" w:hAnsi="Arial Narrow" w:cs="Arial Narrow"/>
          <w:sz w:val="20"/>
          <w:szCs w:val="20"/>
          <w:u w:val="single"/>
        </w:rPr>
        <w:t xml:space="preserve">TTP2421 </w:t>
      </w:r>
      <w:r w:rsidR="002A2941">
        <w:rPr>
          <w:rFonts w:ascii="Arial Narrow" w:eastAsia="Arial Narrow" w:hAnsi="Arial Narrow" w:cs="Arial Narrow"/>
          <w:sz w:val="20"/>
          <w:szCs w:val="20"/>
          <w:u w:val="single"/>
        </w:rPr>
        <w:t>and</w:t>
      </w:r>
      <w:r w:rsidR="00AA33C9" w:rsidRPr="00DA3CCF">
        <w:rPr>
          <w:rFonts w:ascii="Arial Narrow" w:eastAsia="Arial Narrow" w:hAnsi="Arial Narrow" w:cs="Arial Narrow"/>
          <w:sz w:val="20"/>
          <w:szCs w:val="20"/>
          <w:u w:val="single"/>
        </w:rPr>
        <w:t xml:space="preserve"> TTP</w:t>
      </w:r>
      <w:r w:rsidR="00DA3CCF" w:rsidRPr="00DA3CCF">
        <w:rPr>
          <w:rFonts w:ascii="Arial Narrow" w:eastAsia="Arial Narrow" w:hAnsi="Arial Narrow" w:cs="Arial Narrow"/>
          <w:sz w:val="20"/>
          <w:szCs w:val="20"/>
          <w:u w:val="single"/>
        </w:rPr>
        <w:t>2422</w:t>
      </w:r>
    </w:p>
    <w:p w14:paraId="7A932042" w14:textId="5A1D40CC" w:rsidR="00E369AA" w:rsidRDefault="00A24960" w:rsidP="00DA3CCF">
      <w:pPr>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 xml:space="preserve">The </w:t>
      </w:r>
      <w:r w:rsidR="00C94677">
        <w:rPr>
          <w:rFonts w:ascii="Arial Narrow" w:eastAsia="Arial Narrow" w:hAnsi="Arial Narrow" w:cs="Arial Narrow"/>
          <w:sz w:val="20"/>
          <w:szCs w:val="20"/>
        </w:rPr>
        <w:t>principal</w:t>
      </w:r>
      <w:r w:rsidR="006069C9">
        <w:rPr>
          <w:rFonts w:ascii="Arial Narrow" w:eastAsia="Arial Narrow" w:hAnsi="Arial Narrow" w:cs="Arial Narrow"/>
          <w:sz w:val="20"/>
          <w:szCs w:val="20"/>
        </w:rPr>
        <w:t xml:space="preserve"> matters being referred are disputed as TTP2421 and TTP2422 which </w:t>
      </w:r>
      <w:r w:rsidR="000C6E1C">
        <w:rPr>
          <w:rFonts w:ascii="Arial Narrow" w:eastAsia="Arial Narrow" w:hAnsi="Arial Narrow" w:cs="Arial Narrow"/>
          <w:sz w:val="20"/>
          <w:szCs w:val="20"/>
        </w:rPr>
        <w:t>are decisions for ‘Section 4 possession opportunities</w:t>
      </w:r>
      <w:r w:rsidR="00E215C0">
        <w:rPr>
          <w:rFonts w:ascii="Arial Narrow" w:eastAsia="Arial Narrow" w:hAnsi="Arial Narrow" w:cs="Arial Narrow"/>
          <w:sz w:val="20"/>
          <w:szCs w:val="20"/>
        </w:rPr>
        <w:t xml:space="preserve">’ for midweek </w:t>
      </w:r>
      <w:r w:rsidR="00FE7393">
        <w:rPr>
          <w:rFonts w:ascii="Arial Narrow" w:eastAsia="Arial Narrow" w:hAnsi="Arial Narrow" w:cs="Arial Narrow"/>
          <w:sz w:val="20"/>
          <w:szCs w:val="20"/>
        </w:rPr>
        <w:t>(4 nights per week)</w:t>
      </w:r>
      <w:r w:rsidR="000C6E1C">
        <w:rPr>
          <w:rFonts w:ascii="Arial Narrow" w:eastAsia="Arial Narrow" w:hAnsi="Arial Narrow" w:cs="Arial Narrow"/>
          <w:sz w:val="20"/>
          <w:szCs w:val="20"/>
        </w:rPr>
        <w:t xml:space="preserve"> </w:t>
      </w:r>
      <w:r w:rsidR="008C40D0">
        <w:rPr>
          <w:rFonts w:ascii="Arial Narrow" w:eastAsia="Arial Narrow" w:hAnsi="Arial Narrow" w:cs="Arial Narrow"/>
          <w:sz w:val="20"/>
          <w:szCs w:val="20"/>
        </w:rPr>
        <w:t xml:space="preserve">in Periods H </w:t>
      </w:r>
      <w:r w:rsidR="002A2941">
        <w:rPr>
          <w:rFonts w:ascii="Arial Narrow" w:eastAsia="Arial Narrow" w:hAnsi="Arial Narrow" w:cs="Arial Narrow"/>
          <w:sz w:val="20"/>
          <w:szCs w:val="20"/>
        </w:rPr>
        <w:t>and</w:t>
      </w:r>
      <w:r w:rsidR="008C40D0">
        <w:rPr>
          <w:rFonts w:ascii="Arial Narrow" w:eastAsia="Arial Narrow" w:hAnsi="Arial Narrow" w:cs="Arial Narrow"/>
          <w:sz w:val="20"/>
          <w:szCs w:val="20"/>
        </w:rPr>
        <w:t xml:space="preserve"> J (weeks 24 to 37) of the 2024 timetable year (TTP2421) and Periods A</w:t>
      </w:r>
      <w:r w:rsidR="002471CB">
        <w:rPr>
          <w:rFonts w:ascii="Arial Narrow" w:eastAsia="Arial Narrow" w:hAnsi="Arial Narrow" w:cs="Arial Narrow"/>
          <w:sz w:val="20"/>
          <w:szCs w:val="20"/>
        </w:rPr>
        <w:t xml:space="preserve">, B </w:t>
      </w:r>
      <w:r w:rsidR="002A2941">
        <w:rPr>
          <w:rFonts w:ascii="Arial Narrow" w:eastAsia="Arial Narrow" w:hAnsi="Arial Narrow" w:cs="Arial Narrow"/>
          <w:sz w:val="20"/>
          <w:szCs w:val="20"/>
        </w:rPr>
        <w:t>and</w:t>
      </w:r>
      <w:r w:rsidR="002471CB">
        <w:rPr>
          <w:rFonts w:ascii="Arial Narrow" w:eastAsia="Arial Narrow" w:hAnsi="Arial Narrow" w:cs="Arial Narrow"/>
          <w:sz w:val="20"/>
          <w:szCs w:val="20"/>
        </w:rPr>
        <w:t xml:space="preserve"> C (weeks 38</w:t>
      </w:r>
      <w:r w:rsidR="002D1279">
        <w:rPr>
          <w:rFonts w:ascii="Arial Narrow" w:eastAsia="Arial Narrow" w:hAnsi="Arial Narrow" w:cs="Arial Narrow"/>
          <w:sz w:val="20"/>
          <w:szCs w:val="20"/>
        </w:rPr>
        <w:t xml:space="preserve"> to 52 of the 2025 timetable year (TTP2422).</w:t>
      </w:r>
    </w:p>
    <w:p w14:paraId="6010D60C" w14:textId="52202EA2" w:rsidR="00036EBF" w:rsidRPr="00036EBF" w:rsidRDefault="00DA3CCF" w:rsidP="00036EBF">
      <w:pPr>
        <w:spacing w:line="480" w:lineRule="auto"/>
        <w:rPr>
          <w:rFonts w:ascii="Arial Narrow" w:eastAsia="Arial Narrow" w:hAnsi="Arial Narrow" w:cs="Arial Narrow"/>
          <w:sz w:val="20"/>
          <w:szCs w:val="20"/>
          <w:u w:val="single"/>
        </w:rPr>
      </w:pPr>
      <w:r>
        <w:rPr>
          <w:rFonts w:ascii="Arial Narrow" w:eastAsia="Arial Narrow" w:hAnsi="Arial Narrow" w:cs="Arial Narrow"/>
          <w:sz w:val="20"/>
          <w:szCs w:val="20"/>
        </w:rPr>
        <w:tab/>
      </w:r>
      <w:r w:rsidR="006D1D53">
        <w:rPr>
          <w:rFonts w:ascii="Arial Narrow" w:eastAsia="Arial Narrow" w:hAnsi="Arial Narrow" w:cs="Arial Narrow"/>
          <w:sz w:val="20"/>
          <w:szCs w:val="20"/>
        </w:rPr>
        <w:t>2.2</w:t>
      </w:r>
      <w:r w:rsidR="00036EBF">
        <w:rPr>
          <w:rFonts w:ascii="Arial Narrow" w:eastAsia="Arial Narrow" w:hAnsi="Arial Narrow" w:cs="Arial Narrow"/>
          <w:sz w:val="20"/>
          <w:szCs w:val="20"/>
        </w:rPr>
        <w:tab/>
      </w:r>
      <w:r w:rsidR="00036EBF" w:rsidRPr="00036EBF">
        <w:rPr>
          <w:rFonts w:ascii="Arial Narrow" w:eastAsia="Arial Narrow" w:hAnsi="Arial Narrow" w:cs="Arial Narrow"/>
          <w:sz w:val="20"/>
          <w:szCs w:val="20"/>
          <w:u w:val="single"/>
        </w:rPr>
        <w:t>TTP 2335-2337,2339-2345, 2354-2356, 2406 (part)</w:t>
      </w:r>
      <w:r w:rsidR="002A2941">
        <w:rPr>
          <w:rFonts w:ascii="Arial Narrow" w:eastAsia="Arial Narrow" w:hAnsi="Arial Narrow" w:cs="Arial Narrow"/>
          <w:sz w:val="20"/>
          <w:szCs w:val="20"/>
          <w:u w:val="single"/>
        </w:rPr>
        <w:t xml:space="preserve"> and</w:t>
      </w:r>
      <w:r w:rsidR="00036EBF" w:rsidRPr="00036EBF">
        <w:rPr>
          <w:rFonts w:ascii="Arial Narrow" w:eastAsia="Arial Narrow" w:hAnsi="Arial Narrow" w:cs="Arial Narrow"/>
          <w:sz w:val="20"/>
          <w:szCs w:val="20"/>
          <w:u w:val="single"/>
        </w:rPr>
        <w:t xml:space="preserve"> 2430.</w:t>
      </w:r>
    </w:p>
    <w:p w14:paraId="00000036" w14:textId="76FE8DD6" w:rsidR="000E68B2" w:rsidRPr="00C7547A" w:rsidRDefault="00E369AA" w:rsidP="008101C9">
      <w:pPr>
        <w:spacing w:line="480" w:lineRule="auto"/>
        <w:ind w:left="1440" w:hanging="720"/>
        <w:rPr>
          <w:rFonts w:ascii="Arial Narrow" w:eastAsia="Arial Narrow" w:hAnsi="Arial Narrow" w:cs="Arial Narrow"/>
          <w:sz w:val="20"/>
          <w:szCs w:val="20"/>
        </w:rPr>
      </w:pPr>
      <w:r>
        <w:rPr>
          <w:rFonts w:ascii="Arial Narrow" w:eastAsia="Arial Narrow" w:hAnsi="Arial Narrow" w:cs="Arial Narrow"/>
          <w:sz w:val="20"/>
          <w:szCs w:val="20"/>
        </w:rPr>
        <w:tab/>
      </w:r>
      <w:r w:rsidR="001633B2">
        <w:rPr>
          <w:rFonts w:ascii="Arial Narrow" w:eastAsia="Arial Narrow" w:hAnsi="Arial Narrow" w:cs="Arial Narrow"/>
          <w:sz w:val="20"/>
          <w:szCs w:val="20"/>
        </w:rPr>
        <w:t xml:space="preserve">These </w:t>
      </w:r>
      <w:r w:rsidR="00607B86">
        <w:rPr>
          <w:rFonts w:ascii="Arial Narrow" w:eastAsia="Arial Narrow" w:hAnsi="Arial Narrow" w:cs="Arial Narrow"/>
          <w:sz w:val="20"/>
          <w:szCs w:val="20"/>
        </w:rPr>
        <w:t>remaining matters being refe</w:t>
      </w:r>
      <w:r w:rsidR="00C61229">
        <w:rPr>
          <w:rFonts w:ascii="Arial Narrow" w:eastAsia="Arial Narrow" w:hAnsi="Arial Narrow" w:cs="Arial Narrow"/>
          <w:sz w:val="20"/>
          <w:szCs w:val="20"/>
        </w:rPr>
        <w:t>r</w:t>
      </w:r>
      <w:r w:rsidR="00607B86">
        <w:rPr>
          <w:rFonts w:ascii="Arial Narrow" w:eastAsia="Arial Narrow" w:hAnsi="Arial Narrow" w:cs="Arial Narrow"/>
          <w:sz w:val="20"/>
          <w:szCs w:val="20"/>
        </w:rPr>
        <w:t>red for dispute</w:t>
      </w:r>
      <w:r w:rsidR="00C61229">
        <w:rPr>
          <w:rFonts w:ascii="Arial Narrow" w:eastAsia="Arial Narrow" w:hAnsi="Arial Narrow" w:cs="Arial Narrow"/>
          <w:sz w:val="20"/>
          <w:szCs w:val="20"/>
        </w:rPr>
        <w:t xml:space="preserve"> are </w:t>
      </w:r>
      <w:r w:rsidR="00643446">
        <w:rPr>
          <w:rFonts w:ascii="Arial Narrow" w:eastAsia="Arial Narrow" w:hAnsi="Arial Narrow" w:cs="Arial Narrow"/>
          <w:sz w:val="20"/>
          <w:szCs w:val="20"/>
        </w:rPr>
        <w:t xml:space="preserve">for weekend access </w:t>
      </w:r>
      <w:r w:rsidR="00643446" w:rsidRPr="00C7547A">
        <w:rPr>
          <w:rFonts w:ascii="Arial Narrow" w:eastAsia="Arial Narrow" w:hAnsi="Arial Narrow" w:cs="Arial Narrow"/>
          <w:sz w:val="20"/>
          <w:szCs w:val="20"/>
        </w:rPr>
        <w:t>on the same route</w:t>
      </w:r>
      <w:r w:rsidR="009A65D7" w:rsidRPr="00C7547A">
        <w:rPr>
          <w:rFonts w:ascii="Arial Narrow" w:eastAsia="Arial Narrow" w:hAnsi="Arial Narrow" w:cs="Arial Narrow"/>
          <w:sz w:val="20"/>
          <w:szCs w:val="20"/>
        </w:rPr>
        <w:t xml:space="preserve"> </w:t>
      </w:r>
      <w:r w:rsidR="001633B2" w:rsidRPr="00C7547A">
        <w:rPr>
          <w:rFonts w:ascii="Arial Narrow" w:eastAsia="Arial Narrow" w:hAnsi="Arial Narrow" w:cs="Arial Narrow"/>
          <w:sz w:val="20"/>
          <w:szCs w:val="20"/>
        </w:rPr>
        <w:t xml:space="preserve">and our objection here is the quantum of access </w:t>
      </w:r>
      <w:r w:rsidR="00D609B9" w:rsidRPr="00C7547A">
        <w:rPr>
          <w:rFonts w:ascii="Arial Narrow" w:eastAsia="Arial Narrow" w:hAnsi="Arial Narrow" w:cs="Arial Narrow"/>
          <w:sz w:val="20"/>
          <w:szCs w:val="20"/>
        </w:rPr>
        <w:t xml:space="preserve">when, combined with the midweek access </w:t>
      </w:r>
      <w:r w:rsidR="00C31004" w:rsidRPr="00C7547A">
        <w:rPr>
          <w:rFonts w:ascii="Arial Narrow" w:eastAsia="Arial Narrow" w:hAnsi="Arial Narrow" w:cs="Arial Narrow"/>
          <w:sz w:val="20"/>
          <w:szCs w:val="20"/>
        </w:rPr>
        <w:t xml:space="preserve">of TTP2421 and TPP2422 severely impacts DB Cargo’s ability to run a </w:t>
      </w:r>
      <w:r w:rsidR="008101C9" w:rsidRPr="00C7547A">
        <w:rPr>
          <w:rFonts w:ascii="Arial Narrow" w:eastAsia="Arial Narrow" w:hAnsi="Arial Narrow" w:cs="Arial Narrow"/>
          <w:sz w:val="20"/>
          <w:szCs w:val="20"/>
        </w:rPr>
        <w:t>service for our customer.</w:t>
      </w:r>
    </w:p>
    <w:p w14:paraId="37CA31BB" w14:textId="4F674AF5" w:rsidR="008101C9" w:rsidRDefault="008101C9" w:rsidP="008101C9">
      <w:pPr>
        <w:spacing w:line="480" w:lineRule="auto"/>
        <w:ind w:left="1440" w:hanging="720"/>
        <w:rPr>
          <w:rFonts w:ascii="Arial Narrow" w:eastAsia="Arial Narrow" w:hAnsi="Arial Narrow" w:cs="Arial Narrow"/>
          <w:sz w:val="20"/>
          <w:szCs w:val="20"/>
        </w:rPr>
      </w:pPr>
      <w:r w:rsidRPr="00C7547A">
        <w:rPr>
          <w:rFonts w:ascii="Arial Narrow" w:eastAsia="Arial Narrow" w:hAnsi="Arial Narrow" w:cs="Arial Narrow"/>
          <w:sz w:val="20"/>
          <w:szCs w:val="20"/>
        </w:rPr>
        <w:tab/>
      </w:r>
      <w:r w:rsidR="00660A9A" w:rsidRPr="00C7547A">
        <w:rPr>
          <w:rFonts w:ascii="Arial Narrow" w:eastAsia="Arial Narrow" w:hAnsi="Arial Narrow" w:cs="Arial Narrow"/>
          <w:sz w:val="20"/>
          <w:szCs w:val="20"/>
        </w:rPr>
        <w:t xml:space="preserve">An overview of the </w:t>
      </w:r>
      <w:r w:rsidR="00AD5356" w:rsidRPr="00C7547A">
        <w:rPr>
          <w:rFonts w:ascii="Arial Narrow" w:eastAsia="Arial Narrow" w:hAnsi="Arial Narrow" w:cs="Arial Narrow"/>
          <w:sz w:val="20"/>
          <w:szCs w:val="20"/>
        </w:rPr>
        <w:t xml:space="preserve">disputed access </w:t>
      </w:r>
      <w:r w:rsidR="00621D0B">
        <w:rPr>
          <w:rFonts w:ascii="Arial Narrow" w:eastAsia="Arial Narrow" w:hAnsi="Arial Narrow" w:cs="Arial Narrow"/>
          <w:sz w:val="20"/>
          <w:szCs w:val="20"/>
        </w:rPr>
        <w:t>and associated TTP references</w:t>
      </w:r>
      <w:r w:rsidR="00AD5356" w:rsidRPr="00C7547A">
        <w:rPr>
          <w:rFonts w:ascii="Arial Narrow" w:eastAsia="Arial Narrow" w:hAnsi="Arial Narrow" w:cs="Arial Narrow"/>
          <w:sz w:val="20"/>
          <w:szCs w:val="20"/>
        </w:rPr>
        <w:t xml:space="preserve"> </w:t>
      </w:r>
      <w:r w:rsidR="006F13EF">
        <w:rPr>
          <w:rFonts w:ascii="Arial Narrow" w:eastAsia="Arial Narrow" w:hAnsi="Arial Narrow" w:cs="Arial Narrow"/>
          <w:sz w:val="20"/>
          <w:szCs w:val="20"/>
        </w:rPr>
        <w:t>are to</w:t>
      </w:r>
      <w:r w:rsidR="0017783D">
        <w:rPr>
          <w:rFonts w:ascii="Arial Narrow" w:eastAsia="Arial Narrow" w:hAnsi="Arial Narrow" w:cs="Arial Narrow"/>
          <w:sz w:val="20"/>
          <w:szCs w:val="20"/>
        </w:rPr>
        <w:t xml:space="preserve"> be </w:t>
      </w:r>
      <w:r w:rsidR="00AD5356" w:rsidRPr="00C7547A">
        <w:rPr>
          <w:rFonts w:ascii="Arial Narrow" w:eastAsia="Arial Narrow" w:hAnsi="Arial Narrow" w:cs="Arial Narrow"/>
          <w:sz w:val="20"/>
          <w:szCs w:val="20"/>
        </w:rPr>
        <w:t xml:space="preserve">found in </w:t>
      </w:r>
      <w:r w:rsidR="00577C44">
        <w:rPr>
          <w:rFonts w:ascii="Arial Narrow" w:eastAsia="Arial Narrow" w:hAnsi="Arial Narrow" w:cs="Arial Narrow"/>
          <w:color w:val="0070C0"/>
          <w:sz w:val="20"/>
          <w:szCs w:val="20"/>
          <w:u w:val="single"/>
        </w:rPr>
        <w:t>A</w:t>
      </w:r>
      <w:r w:rsidR="00AD5356" w:rsidRPr="006F13EF">
        <w:rPr>
          <w:rFonts w:ascii="Arial Narrow" w:eastAsia="Arial Narrow" w:hAnsi="Arial Narrow" w:cs="Arial Narrow"/>
          <w:color w:val="0070C0"/>
          <w:sz w:val="20"/>
          <w:szCs w:val="20"/>
          <w:u w:val="single"/>
        </w:rPr>
        <w:t>ppendix</w:t>
      </w:r>
      <w:r w:rsidR="00302A5D" w:rsidRPr="006F13EF">
        <w:rPr>
          <w:rFonts w:ascii="Arial Narrow" w:eastAsia="Arial Narrow" w:hAnsi="Arial Narrow" w:cs="Arial Narrow"/>
          <w:color w:val="0070C0"/>
          <w:sz w:val="20"/>
          <w:szCs w:val="20"/>
          <w:u w:val="single"/>
        </w:rPr>
        <w:t xml:space="preserve"> A</w:t>
      </w:r>
      <w:r w:rsidR="00740A90" w:rsidRPr="00F92BB4">
        <w:rPr>
          <w:rFonts w:ascii="Arial Narrow" w:eastAsia="Arial Narrow" w:hAnsi="Arial Narrow" w:cs="Arial Narrow"/>
          <w:sz w:val="20"/>
          <w:szCs w:val="20"/>
        </w:rPr>
        <w:t>.</w:t>
      </w:r>
    </w:p>
    <w:p w14:paraId="255FB0A8" w14:textId="77777777" w:rsidR="00455670" w:rsidRDefault="00455670" w:rsidP="00455670">
      <w:pPr>
        <w:spacing w:line="480" w:lineRule="auto"/>
        <w:ind w:left="360" w:firstLine="360"/>
        <w:rPr>
          <w:rFonts w:ascii="Arial Narrow" w:eastAsia="Arial Narrow" w:hAnsi="Arial Narrow" w:cs="Arial Narrow"/>
          <w:sz w:val="20"/>
          <w:szCs w:val="20"/>
        </w:rPr>
      </w:pPr>
      <w:r>
        <w:rPr>
          <w:rFonts w:ascii="Arial Narrow" w:eastAsia="Arial Narrow" w:hAnsi="Arial Narrow" w:cs="Arial Narrow"/>
          <w:sz w:val="20"/>
          <w:szCs w:val="20"/>
        </w:rPr>
        <w:t>2.3</w:t>
      </w:r>
      <w:r>
        <w:rPr>
          <w:rFonts w:ascii="Arial Narrow" w:eastAsia="Arial Narrow" w:hAnsi="Arial Narrow" w:cs="Arial Narrow"/>
          <w:sz w:val="20"/>
          <w:szCs w:val="20"/>
        </w:rPr>
        <w:tab/>
        <w:t xml:space="preserve">DB Cargo contends that Network Rail has not given sufficient weight to Network Code condition D4.6 </w:t>
      </w:r>
    </w:p>
    <w:p w14:paraId="6308E2A3" w14:textId="0EA5E2D4" w:rsidR="00455670" w:rsidRDefault="00455670" w:rsidP="00455670">
      <w:pPr>
        <w:spacing w:line="480" w:lineRule="auto"/>
        <w:ind w:left="720" w:firstLine="720"/>
        <w:rPr>
          <w:rFonts w:ascii="Arial Narrow" w:eastAsia="Arial Narrow" w:hAnsi="Arial Narrow" w:cs="Arial Narrow"/>
          <w:sz w:val="20"/>
          <w:szCs w:val="20"/>
        </w:rPr>
      </w:pPr>
      <w:r>
        <w:rPr>
          <w:rFonts w:ascii="Arial Narrow" w:eastAsia="Arial Narrow" w:hAnsi="Arial Narrow" w:cs="Arial Narrow"/>
          <w:sz w:val="20"/>
          <w:szCs w:val="20"/>
        </w:rPr>
        <w:t xml:space="preserve">‘The </w:t>
      </w:r>
      <w:r w:rsidRPr="00740A90">
        <w:rPr>
          <w:rFonts w:ascii="Arial Narrow" w:eastAsia="Arial Narrow" w:hAnsi="Arial Narrow" w:cs="Arial Narrow"/>
          <w:sz w:val="20"/>
          <w:szCs w:val="20"/>
        </w:rPr>
        <w:t>Decision Criteria’, specifically conditions D4.6.2 e maintaining</w:t>
      </w:r>
      <w:proofErr w:type="gramStart"/>
      <w:r w:rsidRPr="00740A90">
        <w:rPr>
          <w:rFonts w:ascii="Arial Narrow" w:eastAsia="Arial Narrow" w:hAnsi="Arial Narrow" w:cs="Arial Narrow"/>
          <w:sz w:val="20"/>
          <w:szCs w:val="20"/>
        </w:rPr>
        <w:t xml:space="preserve"> ..</w:t>
      </w:r>
      <w:proofErr w:type="gramEnd"/>
      <w:r w:rsidRPr="00740A90">
        <w:rPr>
          <w:rFonts w:ascii="Arial Narrow" w:eastAsia="Arial Narrow" w:hAnsi="Arial Narrow" w:cs="Arial Narrow"/>
          <w:sz w:val="20"/>
          <w:szCs w:val="20"/>
        </w:rPr>
        <w:t>/. an integrated system ../. of goods</w:t>
      </w:r>
      <w:r w:rsidR="00D2515B">
        <w:rPr>
          <w:rFonts w:ascii="Arial Narrow" w:eastAsia="Arial Narrow" w:hAnsi="Arial Narrow" w:cs="Arial Narrow"/>
          <w:sz w:val="20"/>
          <w:szCs w:val="20"/>
        </w:rPr>
        <w:t>,</w:t>
      </w:r>
      <w:r w:rsidRPr="00740A90">
        <w:rPr>
          <w:rFonts w:ascii="Arial Narrow" w:eastAsia="Arial Narrow" w:hAnsi="Arial Narrow" w:cs="Arial Narrow"/>
          <w:sz w:val="20"/>
          <w:szCs w:val="20"/>
        </w:rPr>
        <w:t xml:space="preserve"> </w:t>
      </w:r>
    </w:p>
    <w:p w14:paraId="575E1D8A" w14:textId="77777777" w:rsidR="004B60EA" w:rsidRDefault="00455670" w:rsidP="00455670">
      <w:pPr>
        <w:spacing w:line="480" w:lineRule="auto"/>
        <w:ind w:left="720" w:firstLine="720"/>
        <w:rPr>
          <w:rFonts w:ascii="Arial Narrow" w:eastAsia="Arial Narrow" w:hAnsi="Arial Narrow" w:cs="Arial Narrow"/>
          <w:sz w:val="20"/>
          <w:szCs w:val="20"/>
        </w:rPr>
      </w:pPr>
      <w:r w:rsidRPr="00740A90">
        <w:rPr>
          <w:rFonts w:ascii="Arial Narrow" w:eastAsia="Arial Narrow" w:hAnsi="Arial Narrow" w:cs="Arial Narrow"/>
          <w:sz w:val="20"/>
          <w:szCs w:val="20"/>
        </w:rPr>
        <w:t>D4.6.2 f the commercial interests ../. of any Timetable Participant</w:t>
      </w:r>
      <w:r w:rsidR="00D2515B">
        <w:rPr>
          <w:rFonts w:ascii="Arial Narrow" w:eastAsia="Arial Narrow" w:hAnsi="Arial Narrow" w:cs="Arial Narrow"/>
          <w:sz w:val="20"/>
          <w:szCs w:val="20"/>
        </w:rPr>
        <w:t xml:space="preserve"> and </w:t>
      </w:r>
      <w:r w:rsidR="00C70F0D">
        <w:rPr>
          <w:rFonts w:ascii="Arial Narrow" w:eastAsia="Arial Narrow" w:hAnsi="Arial Narrow" w:cs="Arial Narrow"/>
          <w:sz w:val="20"/>
          <w:szCs w:val="20"/>
        </w:rPr>
        <w:t xml:space="preserve">D4.6.2 j enabling operators of trains to use </w:t>
      </w:r>
    </w:p>
    <w:p w14:paraId="66EB7D99" w14:textId="05F9307A" w:rsidR="00455670" w:rsidRDefault="00C70F0D" w:rsidP="00455670">
      <w:pPr>
        <w:spacing w:line="480" w:lineRule="auto"/>
        <w:ind w:left="720" w:firstLine="720"/>
        <w:rPr>
          <w:rFonts w:ascii="Arial Narrow" w:eastAsia="Arial Narrow" w:hAnsi="Arial Narrow" w:cs="Arial Narrow"/>
          <w:sz w:val="20"/>
          <w:szCs w:val="20"/>
        </w:rPr>
      </w:pPr>
      <w:r>
        <w:rPr>
          <w:rFonts w:ascii="Arial Narrow" w:eastAsia="Arial Narrow" w:hAnsi="Arial Narrow" w:cs="Arial Narrow"/>
          <w:sz w:val="20"/>
          <w:szCs w:val="20"/>
        </w:rPr>
        <w:t xml:space="preserve">their assets </w:t>
      </w:r>
      <w:r w:rsidR="00C94677">
        <w:rPr>
          <w:rFonts w:ascii="Arial Narrow" w:eastAsia="Arial Narrow" w:hAnsi="Arial Narrow" w:cs="Arial Narrow"/>
          <w:sz w:val="20"/>
          <w:szCs w:val="20"/>
        </w:rPr>
        <w:t>efficiently.</w:t>
      </w:r>
    </w:p>
    <w:p w14:paraId="4E8A3265" w14:textId="7AFA9275" w:rsidR="00455670" w:rsidRDefault="00873D39" w:rsidP="008101C9">
      <w:pPr>
        <w:spacing w:line="480" w:lineRule="auto"/>
        <w:ind w:left="1440" w:hanging="720"/>
        <w:rPr>
          <w:rFonts w:ascii="Arial Narrow" w:eastAsia="Arial Narrow" w:hAnsi="Arial Narrow" w:cs="Arial Narrow"/>
          <w:sz w:val="20"/>
          <w:szCs w:val="20"/>
        </w:rPr>
      </w:pPr>
      <w:r>
        <w:rPr>
          <w:rFonts w:ascii="Arial Narrow" w:eastAsia="Arial Narrow" w:hAnsi="Arial Narrow" w:cs="Arial Narrow"/>
          <w:sz w:val="20"/>
          <w:szCs w:val="20"/>
        </w:rPr>
        <w:t>2.4</w:t>
      </w:r>
      <w:r>
        <w:rPr>
          <w:rFonts w:ascii="Arial Narrow" w:eastAsia="Arial Narrow" w:hAnsi="Arial Narrow" w:cs="Arial Narrow"/>
          <w:sz w:val="20"/>
          <w:szCs w:val="20"/>
        </w:rPr>
        <w:tab/>
        <w:t xml:space="preserve">DB Cargo also contends that Network Rail has </w:t>
      </w:r>
      <w:r w:rsidR="00B82D9A">
        <w:rPr>
          <w:rFonts w:ascii="Arial Narrow" w:eastAsia="Arial Narrow" w:hAnsi="Arial Narrow" w:cs="Arial Narrow"/>
          <w:sz w:val="20"/>
          <w:szCs w:val="20"/>
        </w:rPr>
        <w:t xml:space="preserve">not </w:t>
      </w:r>
      <w:r w:rsidR="0017783D">
        <w:rPr>
          <w:rFonts w:ascii="Arial Narrow" w:eastAsia="Arial Narrow" w:hAnsi="Arial Narrow" w:cs="Arial Narrow"/>
          <w:sz w:val="20"/>
          <w:szCs w:val="20"/>
        </w:rPr>
        <w:t>considered</w:t>
      </w:r>
      <w:r w:rsidR="00B82D9A">
        <w:rPr>
          <w:rFonts w:ascii="Arial Narrow" w:eastAsia="Arial Narrow" w:hAnsi="Arial Narrow" w:cs="Arial Narrow"/>
          <w:sz w:val="20"/>
          <w:szCs w:val="20"/>
        </w:rPr>
        <w:t xml:space="preserve"> the access rights for the affected services </w:t>
      </w:r>
      <w:r w:rsidR="007F2113">
        <w:rPr>
          <w:rFonts w:ascii="Arial Narrow" w:eastAsia="Arial Narrow" w:hAnsi="Arial Narrow" w:cs="Arial Narrow"/>
          <w:sz w:val="20"/>
          <w:szCs w:val="20"/>
        </w:rPr>
        <w:t xml:space="preserve">The access rights for </w:t>
      </w:r>
      <w:r w:rsidR="00AA7957">
        <w:rPr>
          <w:rFonts w:ascii="Arial Narrow" w:eastAsia="Arial Narrow" w:hAnsi="Arial Narrow" w:cs="Arial Narrow"/>
          <w:sz w:val="20"/>
          <w:szCs w:val="20"/>
        </w:rPr>
        <w:t xml:space="preserve">affected </w:t>
      </w:r>
      <w:r w:rsidR="00AA7957" w:rsidRPr="001559F5">
        <w:rPr>
          <w:rFonts w:ascii="Arial Narrow" w:eastAsia="Arial Narrow" w:hAnsi="Arial Narrow" w:cs="Arial Narrow"/>
          <w:sz w:val="20"/>
          <w:szCs w:val="20"/>
        </w:rPr>
        <w:t xml:space="preserve">services are set out in </w:t>
      </w:r>
      <w:r w:rsidR="00577C44" w:rsidRPr="00577C44">
        <w:rPr>
          <w:rFonts w:ascii="Arial Narrow" w:eastAsia="Arial Narrow" w:hAnsi="Arial Narrow" w:cs="Arial Narrow"/>
          <w:color w:val="4F81BD" w:themeColor="accent1"/>
          <w:sz w:val="20"/>
          <w:szCs w:val="20"/>
          <w:u w:val="single"/>
        </w:rPr>
        <w:t>A</w:t>
      </w:r>
      <w:r w:rsidR="00B82D9A" w:rsidRPr="001559F5">
        <w:rPr>
          <w:rFonts w:ascii="Arial Narrow" w:eastAsia="Arial Narrow" w:hAnsi="Arial Narrow" w:cs="Arial Narrow"/>
          <w:color w:val="0070C0"/>
          <w:sz w:val="20"/>
          <w:szCs w:val="20"/>
          <w:u w:val="single"/>
        </w:rPr>
        <w:t xml:space="preserve">ppendix </w:t>
      </w:r>
      <w:proofErr w:type="gramStart"/>
      <w:r w:rsidR="00B82D9A" w:rsidRPr="001559F5">
        <w:rPr>
          <w:rFonts w:ascii="Arial Narrow" w:eastAsia="Arial Narrow" w:hAnsi="Arial Narrow" w:cs="Arial Narrow"/>
          <w:color w:val="0070C0"/>
          <w:sz w:val="20"/>
          <w:szCs w:val="20"/>
          <w:u w:val="single"/>
        </w:rPr>
        <w:t>B</w:t>
      </w:r>
      <w:r w:rsidR="00AA7957" w:rsidRPr="001559F5">
        <w:rPr>
          <w:rFonts w:ascii="Arial Narrow" w:eastAsia="Arial Narrow" w:hAnsi="Arial Narrow" w:cs="Arial Narrow"/>
          <w:sz w:val="20"/>
          <w:szCs w:val="20"/>
        </w:rPr>
        <w:t>;</w:t>
      </w:r>
      <w:proofErr w:type="gramEnd"/>
      <w:r w:rsidR="00AA7957" w:rsidRPr="001559F5">
        <w:rPr>
          <w:rFonts w:ascii="Arial Narrow" w:eastAsia="Arial Narrow" w:hAnsi="Arial Narrow" w:cs="Arial Narrow"/>
          <w:sz w:val="20"/>
          <w:szCs w:val="20"/>
        </w:rPr>
        <w:t xml:space="preserve"> all having a 1 hour arrival</w:t>
      </w:r>
      <w:r w:rsidR="00922215">
        <w:rPr>
          <w:rFonts w:ascii="Arial Narrow" w:eastAsia="Arial Narrow" w:hAnsi="Arial Narrow" w:cs="Arial Narrow"/>
          <w:sz w:val="20"/>
          <w:szCs w:val="20"/>
        </w:rPr>
        <w:t xml:space="preserve">/ </w:t>
      </w:r>
      <w:r w:rsidR="00AA7957" w:rsidRPr="001559F5">
        <w:rPr>
          <w:rFonts w:ascii="Arial Narrow" w:eastAsia="Arial Narrow" w:hAnsi="Arial Narrow" w:cs="Arial Narrow"/>
          <w:sz w:val="20"/>
          <w:szCs w:val="20"/>
        </w:rPr>
        <w:t>departure window.</w:t>
      </w:r>
      <w:r w:rsidR="00AA7957" w:rsidRPr="001559F5">
        <w:rPr>
          <w:rFonts w:ascii="Arial Narrow" w:eastAsia="Arial Narrow" w:hAnsi="Arial Narrow" w:cs="Arial Narrow"/>
          <w:sz w:val="20"/>
          <w:szCs w:val="20"/>
          <w:u w:val="single"/>
        </w:rPr>
        <w:t xml:space="preserve">  </w:t>
      </w:r>
    </w:p>
    <w:p w14:paraId="1ABADD17" w14:textId="77777777" w:rsidR="00E8798A" w:rsidRDefault="00E8798A" w:rsidP="00740A90">
      <w:pPr>
        <w:spacing w:line="480" w:lineRule="auto"/>
        <w:ind w:left="720" w:firstLine="720"/>
        <w:rPr>
          <w:rFonts w:ascii="Arial Narrow" w:eastAsia="Arial Narrow" w:hAnsi="Arial Narrow" w:cs="Arial Narrow"/>
          <w:sz w:val="20"/>
          <w:szCs w:val="20"/>
        </w:rPr>
      </w:pPr>
    </w:p>
    <w:p w14:paraId="40F6FAA3" w14:textId="77777777" w:rsidR="00455670" w:rsidRDefault="00455670" w:rsidP="00740A90">
      <w:pPr>
        <w:spacing w:line="480" w:lineRule="auto"/>
        <w:ind w:left="720" w:firstLine="720"/>
        <w:rPr>
          <w:rFonts w:ascii="Arial Narrow" w:eastAsia="Arial Narrow" w:hAnsi="Arial Narrow" w:cs="Arial Narrow"/>
          <w:sz w:val="20"/>
          <w:szCs w:val="20"/>
        </w:rPr>
      </w:pPr>
    </w:p>
    <w:p w14:paraId="2DE6AAD5" w14:textId="77777777" w:rsidR="00E8798A" w:rsidRDefault="00E8798A" w:rsidP="00740A90">
      <w:pPr>
        <w:spacing w:line="480" w:lineRule="auto"/>
        <w:ind w:left="720" w:firstLine="720"/>
        <w:rPr>
          <w:rFonts w:ascii="Arial Narrow" w:eastAsia="Arial Narrow" w:hAnsi="Arial Narrow" w:cs="Arial Narrow"/>
          <w:sz w:val="20"/>
          <w:szCs w:val="20"/>
        </w:rPr>
      </w:pPr>
    </w:p>
    <w:p w14:paraId="48CA3CD2" w14:textId="77777777" w:rsidR="00E8798A" w:rsidRDefault="00E8798A" w:rsidP="00740A90">
      <w:pPr>
        <w:spacing w:line="480" w:lineRule="auto"/>
        <w:ind w:left="720" w:firstLine="720"/>
        <w:rPr>
          <w:rFonts w:ascii="Arial Narrow" w:eastAsia="Arial Narrow" w:hAnsi="Arial Narrow" w:cs="Arial Narrow"/>
          <w:sz w:val="20"/>
          <w:szCs w:val="20"/>
        </w:rPr>
      </w:pPr>
    </w:p>
    <w:p w14:paraId="00000038" w14:textId="77777777" w:rsidR="000E68B2" w:rsidRPr="006277C8" w:rsidRDefault="00F91078" w:rsidP="004F3509">
      <w:pPr>
        <w:numPr>
          <w:ilvl w:val="0"/>
          <w:numId w:val="5"/>
        </w:numPr>
        <w:spacing w:line="480" w:lineRule="auto"/>
        <w:rPr>
          <w:rFonts w:ascii="Arial Narrow" w:eastAsia="Arial Narrow" w:hAnsi="Arial Narrow" w:cs="Arial Narrow"/>
          <w:b/>
          <w:sz w:val="20"/>
          <w:szCs w:val="20"/>
        </w:rPr>
      </w:pPr>
      <w:r w:rsidRPr="006277C8">
        <w:rPr>
          <w:rFonts w:ascii="Arial Narrow" w:eastAsia="Arial Narrow" w:hAnsi="Arial Narrow" w:cs="Arial Narrow"/>
          <w:b/>
          <w:sz w:val="20"/>
          <w:szCs w:val="20"/>
        </w:rPr>
        <w:t>CONTENTS OF REFERENCE</w:t>
      </w:r>
    </w:p>
    <w:p w14:paraId="00000039" w14:textId="77777777" w:rsidR="000E68B2" w:rsidRPr="006277C8" w:rsidRDefault="000E68B2" w:rsidP="004F3509">
      <w:pPr>
        <w:spacing w:line="480" w:lineRule="auto"/>
        <w:rPr>
          <w:rFonts w:ascii="Arial Narrow" w:eastAsia="Arial Narrow" w:hAnsi="Arial Narrow" w:cs="Arial Narrow"/>
          <w:sz w:val="20"/>
          <w:szCs w:val="20"/>
        </w:rPr>
      </w:pPr>
    </w:p>
    <w:p w14:paraId="0000003A" w14:textId="408AFCDE" w:rsidR="000E68B2" w:rsidRPr="006277C8" w:rsidRDefault="00F91078" w:rsidP="004F3509">
      <w:pPr>
        <w:spacing w:line="480" w:lineRule="auto"/>
        <w:ind w:left="720"/>
        <w:rPr>
          <w:rFonts w:ascii="Arial Narrow" w:eastAsia="Arial Narrow" w:hAnsi="Arial Narrow" w:cs="Arial Narrow"/>
          <w:sz w:val="20"/>
          <w:szCs w:val="20"/>
        </w:rPr>
      </w:pPr>
      <w:r w:rsidRPr="006277C8">
        <w:rPr>
          <w:rFonts w:ascii="Arial Narrow" w:eastAsia="Arial Narrow" w:hAnsi="Arial Narrow" w:cs="Arial Narrow"/>
          <w:sz w:val="20"/>
          <w:szCs w:val="20"/>
        </w:rPr>
        <w:t xml:space="preserve">The Sole Reference </w:t>
      </w:r>
      <w:r w:rsidR="009A6B57" w:rsidRPr="006277C8">
        <w:rPr>
          <w:rFonts w:ascii="Arial Narrow" w:eastAsia="Arial Narrow" w:hAnsi="Arial Narrow" w:cs="Arial Narrow"/>
          <w:sz w:val="20"/>
          <w:szCs w:val="20"/>
        </w:rPr>
        <w:t>includes: -</w:t>
      </w:r>
    </w:p>
    <w:p w14:paraId="0000003C" w14:textId="24979320" w:rsidR="000E68B2" w:rsidRPr="006277C8" w:rsidRDefault="00F91078" w:rsidP="004F3509">
      <w:pPr>
        <w:spacing w:line="480" w:lineRule="auto"/>
        <w:ind w:firstLine="720"/>
        <w:rPr>
          <w:rFonts w:ascii="Arial Narrow" w:eastAsia="Arial Narrow" w:hAnsi="Arial Narrow" w:cs="Arial Narrow"/>
          <w:sz w:val="20"/>
          <w:szCs w:val="20"/>
        </w:rPr>
      </w:pPr>
      <w:r w:rsidRPr="006277C8">
        <w:rPr>
          <w:rFonts w:ascii="Arial Narrow" w:eastAsia="Arial Narrow" w:hAnsi="Arial Narrow" w:cs="Arial Narrow"/>
          <w:sz w:val="20"/>
          <w:szCs w:val="20"/>
        </w:rPr>
        <w:t>(a)</w:t>
      </w:r>
      <w:r w:rsidRPr="006277C8">
        <w:rPr>
          <w:rFonts w:ascii="Arial Narrow" w:eastAsia="Arial Narrow" w:hAnsi="Arial Narrow" w:cs="Arial Narrow"/>
          <w:sz w:val="20"/>
          <w:szCs w:val="20"/>
        </w:rPr>
        <w:tab/>
        <w:t xml:space="preserve">The subject matter of the dispute in Section </w:t>
      </w:r>
      <w:r w:rsidR="00561538" w:rsidRPr="006277C8">
        <w:rPr>
          <w:rFonts w:ascii="Arial Narrow" w:eastAsia="Arial Narrow" w:hAnsi="Arial Narrow" w:cs="Arial Narrow"/>
          <w:sz w:val="20"/>
          <w:szCs w:val="20"/>
        </w:rPr>
        <w:t>4.</w:t>
      </w:r>
    </w:p>
    <w:p w14:paraId="0000003E" w14:textId="5A02D747" w:rsidR="000E68B2" w:rsidRPr="006277C8" w:rsidRDefault="00F91078" w:rsidP="004F3509">
      <w:pPr>
        <w:spacing w:line="480" w:lineRule="auto"/>
        <w:ind w:firstLine="720"/>
        <w:rPr>
          <w:rFonts w:ascii="Arial Narrow" w:eastAsia="Arial Narrow" w:hAnsi="Arial Narrow" w:cs="Arial Narrow"/>
          <w:sz w:val="20"/>
          <w:szCs w:val="20"/>
        </w:rPr>
      </w:pPr>
      <w:r w:rsidRPr="006277C8">
        <w:rPr>
          <w:rFonts w:ascii="Arial Narrow" w:eastAsia="Arial Narrow" w:hAnsi="Arial Narrow" w:cs="Arial Narrow"/>
          <w:sz w:val="20"/>
          <w:szCs w:val="20"/>
        </w:rPr>
        <w:t>(b)</w:t>
      </w:r>
      <w:r w:rsidRPr="006277C8">
        <w:rPr>
          <w:rFonts w:ascii="Arial Narrow" w:eastAsia="Arial Narrow" w:hAnsi="Arial Narrow" w:cs="Arial Narrow"/>
          <w:sz w:val="20"/>
          <w:szCs w:val="20"/>
        </w:rPr>
        <w:tab/>
        <w:t xml:space="preserve">A detailed explanation of the issues in dispute in Section </w:t>
      </w:r>
      <w:r w:rsidR="00561538" w:rsidRPr="006277C8">
        <w:rPr>
          <w:rFonts w:ascii="Arial Narrow" w:eastAsia="Arial Narrow" w:hAnsi="Arial Narrow" w:cs="Arial Narrow"/>
          <w:sz w:val="20"/>
          <w:szCs w:val="20"/>
        </w:rPr>
        <w:t>5.</w:t>
      </w:r>
    </w:p>
    <w:p w14:paraId="00000040" w14:textId="77777777" w:rsidR="000E68B2" w:rsidRPr="006277C8" w:rsidRDefault="00F91078" w:rsidP="004F3509">
      <w:pPr>
        <w:spacing w:line="480" w:lineRule="auto"/>
        <w:ind w:firstLine="720"/>
        <w:rPr>
          <w:rFonts w:ascii="Arial Narrow" w:eastAsia="Arial Narrow" w:hAnsi="Arial Narrow" w:cs="Arial Narrow"/>
          <w:sz w:val="20"/>
          <w:szCs w:val="20"/>
        </w:rPr>
      </w:pPr>
      <w:r w:rsidRPr="006277C8">
        <w:rPr>
          <w:rFonts w:ascii="Arial Narrow" w:eastAsia="Arial Narrow" w:hAnsi="Arial Narrow" w:cs="Arial Narrow"/>
          <w:sz w:val="20"/>
          <w:szCs w:val="20"/>
        </w:rPr>
        <w:t>(c)</w:t>
      </w:r>
      <w:r w:rsidRPr="006277C8">
        <w:rPr>
          <w:rFonts w:ascii="Arial Narrow" w:eastAsia="Arial Narrow" w:hAnsi="Arial Narrow" w:cs="Arial Narrow"/>
          <w:sz w:val="20"/>
          <w:szCs w:val="20"/>
        </w:rPr>
        <w:tab/>
        <w:t>In Section 6, the decisions sought from the Chair in respect of</w:t>
      </w:r>
    </w:p>
    <w:p w14:paraId="00000043" w14:textId="0381A469" w:rsidR="000E68B2" w:rsidRPr="006277C8" w:rsidRDefault="00F91078" w:rsidP="004F3509">
      <w:pPr>
        <w:spacing w:line="480" w:lineRule="auto"/>
        <w:ind w:left="720" w:firstLine="720"/>
        <w:rPr>
          <w:rFonts w:ascii="Arial Narrow" w:eastAsia="Arial Narrow" w:hAnsi="Arial Narrow" w:cs="Arial Narrow"/>
          <w:sz w:val="20"/>
          <w:szCs w:val="20"/>
        </w:rPr>
      </w:pPr>
      <w:r w:rsidRPr="006277C8">
        <w:rPr>
          <w:rFonts w:ascii="Arial Narrow" w:eastAsia="Arial Narrow" w:hAnsi="Arial Narrow" w:cs="Arial Narrow"/>
          <w:sz w:val="20"/>
          <w:szCs w:val="20"/>
        </w:rPr>
        <w:t>(i)</w:t>
      </w:r>
      <w:r w:rsidRPr="006277C8">
        <w:rPr>
          <w:rFonts w:ascii="Arial Narrow" w:eastAsia="Arial Narrow" w:hAnsi="Arial Narrow" w:cs="Arial Narrow"/>
          <w:sz w:val="20"/>
          <w:szCs w:val="20"/>
        </w:rPr>
        <w:tab/>
      </w:r>
      <w:r w:rsidR="00561538">
        <w:rPr>
          <w:rFonts w:ascii="Arial Narrow" w:eastAsia="Arial Narrow" w:hAnsi="Arial Narrow" w:cs="Arial Narrow"/>
          <w:sz w:val="20"/>
          <w:szCs w:val="20"/>
        </w:rPr>
        <w:t>r</w:t>
      </w:r>
      <w:r w:rsidR="00561538" w:rsidRPr="006277C8">
        <w:rPr>
          <w:rFonts w:ascii="Arial Narrow" w:eastAsia="Arial Narrow" w:hAnsi="Arial Narrow" w:cs="Arial Narrow"/>
          <w:sz w:val="20"/>
          <w:szCs w:val="20"/>
        </w:rPr>
        <w:t>emedies.</w:t>
      </w:r>
    </w:p>
    <w:p w14:paraId="00000045" w14:textId="77777777" w:rsidR="000E68B2" w:rsidRPr="006277C8" w:rsidRDefault="00F91078" w:rsidP="004F3509">
      <w:pPr>
        <w:spacing w:line="480" w:lineRule="auto"/>
        <w:ind w:left="720"/>
        <w:rPr>
          <w:rFonts w:ascii="Arial Narrow" w:eastAsia="Arial Narrow" w:hAnsi="Arial Narrow" w:cs="Arial Narrow"/>
          <w:sz w:val="20"/>
          <w:szCs w:val="20"/>
        </w:rPr>
      </w:pPr>
      <w:r w:rsidRPr="006277C8">
        <w:rPr>
          <w:rFonts w:ascii="Arial Narrow" w:eastAsia="Arial Narrow" w:hAnsi="Arial Narrow" w:cs="Arial Narrow"/>
          <w:sz w:val="20"/>
          <w:szCs w:val="20"/>
        </w:rPr>
        <w:t>(d)</w:t>
      </w:r>
      <w:r w:rsidRPr="006277C8">
        <w:rPr>
          <w:rFonts w:ascii="Arial Narrow" w:eastAsia="Arial Narrow" w:hAnsi="Arial Narrow" w:cs="Arial Narrow"/>
          <w:sz w:val="20"/>
          <w:szCs w:val="20"/>
        </w:rPr>
        <w:tab/>
        <w:t>Appendices and other supporting material.</w:t>
      </w:r>
    </w:p>
    <w:p w14:paraId="00000047" w14:textId="77777777" w:rsidR="000E68B2" w:rsidRPr="006277C8" w:rsidRDefault="000E68B2" w:rsidP="004F3509">
      <w:pPr>
        <w:spacing w:line="480" w:lineRule="auto"/>
        <w:ind w:left="720" w:firstLine="720"/>
        <w:rPr>
          <w:rFonts w:ascii="Arial Narrow" w:eastAsia="Arial Narrow" w:hAnsi="Arial Narrow" w:cs="Arial Narrow"/>
          <w:sz w:val="20"/>
          <w:szCs w:val="20"/>
        </w:rPr>
      </w:pPr>
    </w:p>
    <w:p w14:paraId="00000048" w14:textId="77777777" w:rsidR="000E68B2" w:rsidRPr="006277C8" w:rsidRDefault="00F91078" w:rsidP="004F3509">
      <w:pPr>
        <w:numPr>
          <w:ilvl w:val="0"/>
          <w:numId w:val="5"/>
        </w:numPr>
        <w:spacing w:line="480" w:lineRule="auto"/>
        <w:rPr>
          <w:rFonts w:ascii="Arial Narrow" w:eastAsia="Arial Narrow" w:hAnsi="Arial Narrow" w:cs="Arial Narrow"/>
          <w:b/>
          <w:sz w:val="20"/>
          <w:szCs w:val="20"/>
        </w:rPr>
      </w:pPr>
      <w:r w:rsidRPr="006277C8">
        <w:rPr>
          <w:rFonts w:ascii="Arial Narrow" w:eastAsia="Arial Narrow" w:hAnsi="Arial Narrow" w:cs="Arial Narrow"/>
          <w:b/>
          <w:sz w:val="20"/>
          <w:szCs w:val="20"/>
        </w:rPr>
        <w:t>SUBJECT MATTER OF DISPUTE</w:t>
      </w:r>
    </w:p>
    <w:p w14:paraId="00000049" w14:textId="77777777" w:rsidR="000E68B2" w:rsidRPr="006277C8" w:rsidRDefault="00F91078" w:rsidP="004F3509">
      <w:pPr>
        <w:spacing w:line="480" w:lineRule="auto"/>
        <w:ind w:firstLine="720"/>
        <w:rPr>
          <w:rFonts w:ascii="Arial Narrow" w:eastAsia="Arial Narrow" w:hAnsi="Arial Narrow" w:cs="Arial Narrow"/>
          <w:sz w:val="20"/>
          <w:szCs w:val="20"/>
        </w:rPr>
      </w:pPr>
      <w:r w:rsidRPr="006277C8">
        <w:rPr>
          <w:rFonts w:ascii="Arial Narrow" w:eastAsia="Arial Narrow" w:hAnsi="Arial Narrow" w:cs="Arial Narrow"/>
          <w:sz w:val="20"/>
          <w:szCs w:val="20"/>
        </w:rPr>
        <w:tab/>
      </w:r>
    </w:p>
    <w:p w14:paraId="1AA0D997" w14:textId="77777777" w:rsidR="00CC48EC" w:rsidRDefault="00F91078" w:rsidP="004F3509">
      <w:pPr>
        <w:spacing w:line="480" w:lineRule="auto"/>
        <w:ind w:left="1440" w:hanging="720"/>
        <w:rPr>
          <w:rFonts w:ascii="Arial Narrow" w:eastAsia="Arial Narrow" w:hAnsi="Arial Narrow" w:cs="Arial Narrow"/>
          <w:sz w:val="20"/>
          <w:szCs w:val="20"/>
        </w:rPr>
      </w:pPr>
      <w:r w:rsidRPr="006277C8">
        <w:rPr>
          <w:rFonts w:ascii="Arial Narrow" w:eastAsia="Arial Narrow" w:hAnsi="Arial Narrow" w:cs="Arial Narrow"/>
          <w:sz w:val="20"/>
          <w:szCs w:val="20"/>
        </w:rPr>
        <w:t>4.1</w:t>
      </w:r>
      <w:r w:rsidRPr="006277C8">
        <w:rPr>
          <w:rFonts w:ascii="Arial Narrow" w:eastAsia="Arial Narrow" w:hAnsi="Arial Narrow" w:cs="Arial Narrow"/>
          <w:sz w:val="20"/>
          <w:szCs w:val="20"/>
        </w:rPr>
        <w:tab/>
      </w:r>
      <w:r w:rsidR="00B56FE9">
        <w:rPr>
          <w:rFonts w:ascii="Arial Narrow" w:eastAsia="Arial Narrow" w:hAnsi="Arial Narrow" w:cs="Arial Narrow"/>
          <w:sz w:val="20"/>
          <w:szCs w:val="20"/>
        </w:rPr>
        <w:t>TTP2421 and TTT</w:t>
      </w:r>
      <w:r w:rsidR="00027BE1">
        <w:rPr>
          <w:rFonts w:ascii="Arial Narrow" w:eastAsia="Arial Narrow" w:hAnsi="Arial Narrow" w:cs="Arial Narrow"/>
          <w:sz w:val="20"/>
          <w:szCs w:val="20"/>
        </w:rPr>
        <w:t>2422 refers to Section 4 opportunities requested</w:t>
      </w:r>
      <w:r w:rsidR="00FC047B">
        <w:rPr>
          <w:rFonts w:ascii="Arial Narrow" w:eastAsia="Arial Narrow" w:hAnsi="Arial Narrow" w:cs="Arial Narrow"/>
          <w:sz w:val="20"/>
          <w:szCs w:val="20"/>
        </w:rPr>
        <w:t xml:space="preserve"> </w:t>
      </w:r>
      <w:r w:rsidR="003F64B9">
        <w:rPr>
          <w:rFonts w:ascii="Arial Narrow" w:eastAsia="Arial Narrow" w:hAnsi="Arial Narrow" w:cs="Arial Narrow"/>
          <w:sz w:val="20"/>
          <w:szCs w:val="20"/>
        </w:rPr>
        <w:t xml:space="preserve">and decisioned on GW900 </w:t>
      </w:r>
      <w:r w:rsidR="00FC047B">
        <w:rPr>
          <w:rFonts w:ascii="Arial Narrow" w:eastAsia="Arial Narrow" w:hAnsi="Arial Narrow" w:cs="Arial Narrow"/>
          <w:sz w:val="20"/>
          <w:szCs w:val="20"/>
        </w:rPr>
        <w:t>between</w:t>
      </w:r>
      <w:r w:rsidR="003F64B9">
        <w:rPr>
          <w:rFonts w:ascii="Arial Narrow" w:eastAsia="Arial Narrow" w:hAnsi="Arial Narrow" w:cs="Arial Narrow"/>
          <w:sz w:val="20"/>
          <w:szCs w:val="20"/>
        </w:rPr>
        <w:t xml:space="preserve"> Llandeilo Jn and </w:t>
      </w:r>
      <w:r w:rsidR="00375653">
        <w:rPr>
          <w:rFonts w:ascii="Arial Narrow" w:eastAsia="Arial Narrow" w:hAnsi="Arial Narrow" w:cs="Arial Narrow"/>
          <w:sz w:val="20"/>
          <w:szCs w:val="20"/>
        </w:rPr>
        <w:t xml:space="preserve">Whitland between 2200 and 0545 Monday to Thursday and between Whitland and </w:t>
      </w:r>
      <w:r w:rsidR="003F64B9">
        <w:rPr>
          <w:rFonts w:ascii="Arial Narrow" w:eastAsia="Arial Narrow" w:hAnsi="Arial Narrow" w:cs="Arial Narrow"/>
          <w:sz w:val="20"/>
          <w:szCs w:val="20"/>
        </w:rPr>
        <w:t>Clarbeston Road</w:t>
      </w:r>
      <w:r w:rsidR="00050FE1">
        <w:rPr>
          <w:rFonts w:ascii="Arial Narrow" w:eastAsia="Arial Narrow" w:hAnsi="Arial Narrow" w:cs="Arial Narrow"/>
          <w:sz w:val="20"/>
          <w:szCs w:val="20"/>
        </w:rPr>
        <w:t xml:space="preserve"> </w:t>
      </w:r>
      <w:r w:rsidR="00DB5086">
        <w:rPr>
          <w:rFonts w:ascii="Arial Narrow" w:eastAsia="Arial Narrow" w:hAnsi="Arial Narrow" w:cs="Arial Narrow"/>
          <w:sz w:val="20"/>
          <w:szCs w:val="20"/>
        </w:rPr>
        <w:t>between 2215 and 0545 Monday to Thursday</w:t>
      </w:r>
      <w:r w:rsidR="00A15CFD">
        <w:rPr>
          <w:rFonts w:ascii="Arial Narrow" w:eastAsia="Arial Narrow" w:hAnsi="Arial Narrow" w:cs="Arial Narrow"/>
          <w:sz w:val="20"/>
          <w:szCs w:val="20"/>
        </w:rPr>
        <w:t xml:space="preserve">. These times affects DB Cargo services </w:t>
      </w:r>
      <w:r w:rsidR="0098335D">
        <w:rPr>
          <w:rFonts w:ascii="Arial Narrow" w:eastAsia="Arial Narrow" w:hAnsi="Arial Narrow" w:cs="Arial Narrow"/>
          <w:sz w:val="20"/>
          <w:szCs w:val="20"/>
        </w:rPr>
        <w:t>from the Oil terminal at Robeston, near Milford Haven to the storage depots at Westerleigh</w:t>
      </w:r>
      <w:r w:rsidR="00EA20E6">
        <w:rPr>
          <w:rFonts w:ascii="Arial Narrow" w:eastAsia="Arial Narrow" w:hAnsi="Arial Narrow" w:cs="Arial Narrow"/>
          <w:sz w:val="20"/>
          <w:szCs w:val="20"/>
        </w:rPr>
        <w:t>, near Bristol and Theale, near Reading. The services are operated by DB Cargo for Puma Energy</w:t>
      </w:r>
      <w:r w:rsidR="00537994">
        <w:rPr>
          <w:rFonts w:ascii="Arial Narrow" w:eastAsia="Arial Narrow" w:hAnsi="Arial Narrow" w:cs="Arial Narrow"/>
          <w:sz w:val="20"/>
          <w:szCs w:val="20"/>
        </w:rPr>
        <w:t>.</w:t>
      </w:r>
    </w:p>
    <w:p w14:paraId="0000004A" w14:textId="4C1DB0D6" w:rsidR="000E68B2" w:rsidRPr="00EC12C6" w:rsidRDefault="00CC48EC" w:rsidP="004F3509">
      <w:pPr>
        <w:spacing w:line="480" w:lineRule="auto"/>
        <w:ind w:left="1440" w:hanging="720"/>
        <w:rPr>
          <w:rFonts w:ascii="Arial Narrow" w:eastAsia="Arial Narrow" w:hAnsi="Arial Narrow" w:cs="Arial Narrow"/>
          <w:i/>
          <w:color w:val="FF0000"/>
          <w:sz w:val="20"/>
          <w:szCs w:val="20"/>
        </w:rPr>
      </w:pPr>
      <w:r>
        <w:rPr>
          <w:rFonts w:ascii="Arial Narrow" w:eastAsia="Arial Narrow" w:hAnsi="Arial Narrow" w:cs="Arial Narrow"/>
          <w:sz w:val="20"/>
          <w:szCs w:val="20"/>
        </w:rPr>
        <w:tab/>
        <w:t xml:space="preserve">The </w:t>
      </w:r>
      <w:r w:rsidR="005C4835">
        <w:rPr>
          <w:rFonts w:ascii="Arial Narrow" w:eastAsia="Arial Narrow" w:hAnsi="Arial Narrow" w:cs="Arial Narrow"/>
          <w:sz w:val="20"/>
          <w:szCs w:val="20"/>
        </w:rPr>
        <w:t xml:space="preserve">duration of </w:t>
      </w:r>
      <w:r w:rsidR="00FB4F67">
        <w:rPr>
          <w:rFonts w:ascii="Arial Narrow" w:eastAsia="Arial Narrow" w:hAnsi="Arial Narrow" w:cs="Arial Narrow"/>
          <w:sz w:val="20"/>
          <w:szCs w:val="20"/>
        </w:rPr>
        <w:t xml:space="preserve">these opportunities prevents </w:t>
      </w:r>
      <w:r w:rsidR="00522E07">
        <w:rPr>
          <w:rFonts w:ascii="Arial Narrow" w:eastAsia="Arial Narrow" w:hAnsi="Arial Narrow" w:cs="Arial Narrow"/>
          <w:sz w:val="20"/>
          <w:szCs w:val="20"/>
        </w:rPr>
        <w:t>Six</w:t>
      </w:r>
      <w:r w:rsidR="00FB4F67">
        <w:rPr>
          <w:rFonts w:ascii="Arial Narrow" w:eastAsia="Arial Narrow" w:hAnsi="Arial Narrow" w:cs="Arial Narrow"/>
          <w:sz w:val="20"/>
          <w:szCs w:val="20"/>
        </w:rPr>
        <w:t xml:space="preserve"> DB Cargo services, </w:t>
      </w:r>
      <w:r w:rsidR="00FB4F67" w:rsidRPr="004D63B0">
        <w:rPr>
          <w:rFonts w:ascii="Arial Narrow" w:eastAsia="Arial Narrow" w:hAnsi="Arial Narrow" w:cs="Arial Narrow"/>
          <w:sz w:val="20"/>
          <w:szCs w:val="20"/>
        </w:rPr>
        <w:t>2 loaded</w:t>
      </w:r>
      <w:r w:rsidR="008B1961" w:rsidRPr="004D63B0">
        <w:rPr>
          <w:rFonts w:ascii="Arial Narrow" w:eastAsia="Arial Narrow" w:hAnsi="Arial Narrow" w:cs="Arial Narrow"/>
          <w:sz w:val="20"/>
          <w:szCs w:val="20"/>
        </w:rPr>
        <w:t xml:space="preserve">, </w:t>
      </w:r>
      <w:r w:rsidR="00FB4F67" w:rsidRPr="004D63B0">
        <w:rPr>
          <w:rFonts w:ascii="Arial Narrow" w:eastAsia="Arial Narrow" w:hAnsi="Arial Narrow" w:cs="Arial Narrow"/>
          <w:sz w:val="20"/>
          <w:szCs w:val="20"/>
        </w:rPr>
        <w:t>1 empty</w:t>
      </w:r>
      <w:r w:rsidR="008B1961" w:rsidRPr="004D63B0">
        <w:rPr>
          <w:rFonts w:ascii="Arial Narrow" w:eastAsia="Arial Narrow" w:hAnsi="Arial Narrow" w:cs="Arial Narrow"/>
          <w:sz w:val="20"/>
          <w:szCs w:val="20"/>
        </w:rPr>
        <w:t xml:space="preserve"> and 3 Light Engines</w:t>
      </w:r>
      <w:r w:rsidR="00FB4F67" w:rsidRPr="004D63B0">
        <w:rPr>
          <w:rFonts w:ascii="Arial Narrow" w:eastAsia="Arial Narrow" w:hAnsi="Arial Narrow" w:cs="Arial Narrow"/>
          <w:sz w:val="20"/>
          <w:szCs w:val="20"/>
        </w:rPr>
        <w:t xml:space="preserve"> </w:t>
      </w:r>
      <w:r w:rsidR="00FB4F67">
        <w:rPr>
          <w:rFonts w:ascii="Arial Narrow" w:eastAsia="Arial Narrow" w:hAnsi="Arial Narrow" w:cs="Arial Narrow"/>
          <w:sz w:val="20"/>
          <w:szCs w:val="20"/>
        </w:rPr>
        <w:t>running in their WTT paths for a period of 6 months</w:t>
      </w:r>
      <w:r w:rsidR="00E30ED6">
        <w:rPr>
          <w:rFonts w:ascii="Arial Narrow" w:eastAsia="Arial Narrow" w:hAnsi="Arial Narrow" w:cs="Arial Narrow"/>
          <w:sz w:val="20"/>
          <w:szCs w:val="20"/>
        </w:rPr>
        <w:t>.</w:t>
      </w:r>
      <w:r w:rsidR="00FB4F67">
        <w:rPr>
          <w:rFonts w:ascii="Arial Narrow" w:eastAsia="Arial Narrow" w:hAnsi="Arial Narrow" w:cs="Arial Narrow"/>
          <w:sz w:val="20"/>
          <w:szCs w:val="20"/>
        </w:rPr>
        <w:t xml:space="preserve"> </w:t>
      </w:r>
      <w:r w:rsidR="00EA20E6">
        <w:rPr>
          <w:rFonts w:ascii="Arial Narrow" w:eastAsia="Arial Narrow" w:hAnsi="Arial Narrow" w:cs="Arial Narrow"/>
          <w:sz w:val="20"/>
          <w:szCs w:val="20"/>
        </w:rPr>
        <w:t xml:space="preserve">  </w:t>
      </w:r>
    </w:p>
    <w:p w14:paraId="0000004E" w14:textId="5659B935" w:rsidR="000E68B2" w:rsidRDefault="00F91078" w:rsidP="004F3509">
      <w:pPr>
        <w:spacing w:line="480" w:lineRule="auto"/>
        <w:ind w:left="1440" w:hanging="720"/>
        <w:rPr>
          <w:rFonts w:ascii="Arial Narrow" w:eastAsia="Arial Narrow" w:hAnsi="Arial Narrow" w:cs="Arial Narrow"/>
          <w:sz w:val="20"/>
          <w:szCs w:val="20"/>
        </w:rPr>
      </w:pPr>
      <w:r w:rsidRPr="00C71C4F">
        <w:rPr>
          <w:rFonts w:ascii="Arial Narrow" w:eastAsia="Arial Narrow" w:hAnsi="Arial Narrow" w:cs="Arial Narrow"/>
          <w:sz w:val="20"/>
          <w:szCs w:val="20"/>
        </w:rPr>
        <w:t>4.</w:t>
      </w:r>
      <w:r w:rsidR="00071243">
        <w:rPr>
          <w:rFonts w:ascii="Arial Narrow" w:eastAsia="Arial Narrow" w:hAnsi="Arial Narrow" w:cs="Arial Narrow"/>
          <w:sz w:val="20"/>
          <w:szCs w:val="20"/>
        </w:rPr>
        <w:t>2</w:t>
      </w:r>
      <w:r w:rsidRPr="00C71C4F">
        <w:rPr>
          <w:rFonts w:ascii="Arial Narrow" w:eastAsia="Arial Narrow" w:hAnsi="Arial Narrow" w:cs="Arial Narrow"/>
          <w:sz w:val="20"/>
          <w:szCs w:val="20"/>
        </w:rPr>
        <w:tab/>
      </w:r>
      <w:r w:rsidR="00E2649F" w:rsidRPr="00C71C4F">
        <w:rPr>
          <w:rFonts w:ascii="Arial Narrow" w:eastAsia="Arial Narrow" w:hAnsi="Arial Narrow" w:cs="Arial Narrow"/>
          <w:sz w:val="20"/>
          <w:szCs w:val="20"/>
        </w:rPr>
        <w:t xml:space="preserve">As the </w:t>
      </w:r>
      <w:r w:rsidR="00B6025D">
        <w:rPr>
          <w:rFonts w:ascii="Arial Narrow" w:eastAsia="Arial Narrow" w:hAnsi="Arial Narrow" w:cs="Arial Narrow"/>
          <w:sz w:val="20"/>
          <w:szCs w:val="20"/>
        </w:rPr>
        <w:t>Six</w:t>
      </w:r>
      <w:r w:rsidR="00E2649F" w:rsidRPr="00C71C4F">
        <w:rPr>
          <w:rFonts w:ascii="Arial Narrow" w:eastAsia="Arial Narrow" w:hAnsi="Arial Narrow" w:cs="Arial Narrow"/>
          <w:sz w:val="20"/>
          <w:szCs w:val="20"/>
        </w:rPr>
        <w:t xml:space="preserve"> </w:t>
      </w:r>
      <w:r w:rsidR="005C4835" w:rsidRPr="00C71C4F">
        <w:rPr>
          <w:rFonts w:ascii="Arial Narrow" w:eastAsia="Arial Narrow" w:hAnsi="Arial Narrow" w:cs="Arial Narrow"/>
          <w:sz w:val="20"/>
          <w:szCs w:val="20"/>
        </w:rPr>
        <w:t xml:space="preserve">DB Cargo services </w:t>
      </w:r>
      <w:r w:rsidR="00457075" w:rsidRPr="00C71C4F">
        <w:rPr>
          <w:rFonts w:ascii="Arial Narrow" w:eastAsia="Arial Narrow" w:hAnsi="Arial Narrow" w:cs="Arial Narrow"/>
          <w:sz w:val="20"/>
          <w:szCs w:val="20"/>
        </w:rPr>
        <w:t>are not able to run in their WTT paths for a period of 6 months</w:t>
      </w:r>
      <w:r w:rsidR="00DB2474" w:rsidRPr="00C71C4F">
        <w:rPr>
          <w:rFonts w:ascii="Arial Narrow" w:eastAsia="Arial Narrow" w:hAnsi="Arial Narrow" w:cs="Arial Narrow"/>
          <w:sz w:val="20"/>
          <w:szCs w:val="20"/>
        </w:rPr>
        <w:t xml:space="preserve"> Network Rail issued, </w:t>
      </w:r>
      <w:r w:rsidR="00606553" w:rsidRPr="00C71C4F">
        <w:rPr>
          <w:rFonts w:ascii="Arial Narrow" w:eastAsia="Arial Narrow" w:hAnsi="Arial Narrow" w:cs="Arial Narrow"/>
          <w:sz w:val="20"/>
          <w:szCs w:val="20"/>
        </w:rPr>
        <w:t xml:space="preserve">on the </w:t>
      </w:r>
      <w:r w:rsidR="00561538" w:rsidRPr="00C71C4F">
        <w:rPr>
          <w:rFonts w:ascii="Arial Narrow" w:eastAsia="Arial Narrow" w:hAnsi="Arial Narrow" w:cs="Arial Narrow"/>
          <w:sz w:val="20"/>
          <w:szCs w:val="20"/>
        </w:rPr>
        <w:t>2</w:t>
      </w:r>
      <w:r w:rsidR="00561538" w:rsidRPr="002C1ACD">
        <w:rPr>
          <w:rFonts w:ascii="Arial Narrow" w:eastAsia="Arial Narrow" w:hAnsi="Arial Narrow" w:cs="Arial Narrow"/>
          <w:sz w:val="20"/>
          <w:szCs w:val="20"/>
          <w:vertAlign w:val="superscript"/>
        </w:rPr>
        <w:t>nd of</w:t>
      </w:r>
      <w:r w:rsidR="002C1ACD">
        <w:rPr>
          <w:rFonts w:ascii="Arial Narrow" w:eastAsia="Arial Narrow" w:hAnsi="Arial Narrow" w:cs="Arial Narrow"/>
          <w:sz w:val="20"/>
          <w:szCs w:val="20"/>
        </w:rPr>
        <w:t xml:space="preserve"> April</w:t>
      </w:r>
      <w:r w:rsidR="00606553" w:rsidRPr="00C71C4F">
        <w:rPr>
          <w:rFonts w:ascii="Arial Narrow" w:eastAsia="Arial Narrow" w:hAnsi="Arial Narrow" w:cs="Arial Narrow"/>
          <w:sz w:val="20"/>
          <w:szCs w:val="20"/>
        </w:rPr>
        <w:t xml:space="preserve"> 2024 </w:t>
      </w:r>
      <w:r w:rsidR="00DB2474" w:rsidRPr="00C71C4F">
        <w:rPr>
          <w:rFonts w:ascii="Arial Narrow" w:eastAsia="Arial Narrow" w:hAnsi="Arial Narrow" w:cs="Arial Narrow"/>
          <w:sz w:val="20"/>
          <w:szCs w:val="20"/>
        </w:rPr>
        <w:t xml:space="preserve">their decision </w:t>
      </w:r>
      <w:r w:rsidR="00650365" w:rsidRPr="00C71C4F">
        <w:rPr>
          <w:rFonts w:ascii="Arial Narrow" w:eastAsia="Arial Narrow" w:hAnsi="Arial Narrow" w:cs="Arial Narrow"/>
          <w:sz w:val="20"/>
          <w:szCs w:val="20"/>
        </w:rPr>
        <w:t>criteria and details of proposed new paths fo</w:t>
      </w:r>
      <w:r w:rsidR="007638D6" w:rsidRPr="00C71C4F">
        <w:rPr>
          <w:rFonts w:ascii="Arial Narrow" w:eastAsia="Arial Narrow" w:hAnsi="Arial Narrow" w:cs="Arial Narrow"/>
          <w:sz w:val="20"/>
          <w:szCs w:val="20"/>
        </w:rPr>
        <w:t>r</w:t>
      </w:r>
      <w:r w:rsidR="00650365" w:rsidRPr="00C71C4F">
        <w:rPr>
          <w:rFonts w:ascii="Arial Narrow" w:eastAsia="Arial Narrow" w:hAnsi="Arial Narrow" w:cs="Arial Narrow"/>
          <w:sz w:val="20"/>
          <w:szCs w:val="20"/>
        </w:rPr>
        <w:t xml:space="preserve"> </w:t>
      </w:r>
      <w:r w:rsidR="002D5BC4">
        <w:rPr>
          <w:rFonts w:ascii="Arial Narrow" w:eastAsia="Arial Narrow" w:hAnsi="Arial Narrow" w:cs="Arial Narrow"/>
          <w:sz w:val="20"/>
          <w:szCs w:val="20"/>
        </w:rPr>
        <w:t>Three</w:t>
      </w:r>
      <w:r w:rsidR="00895C8B">
        <w:rPr>
          <w:rFonts w:ascii="Arial Narrow" w:eastAsia="Arial Narrow" w:hAnsi="Arial Narrow" w:cs="Arial Narrow"/>
          <w:sz w:val="20"/>
          <w:szCs w:val="20"/>
        </w:rPr>
        <w:t xml:space="preserve"> of the </w:t>
      </w:r>
      <w:r w:rsidR="00650365" w:rsidRPr="00C71C4F">
        <w:rPr>
          <w:rFonts w:ascii="Arial Narrow" w:eastAsia="Arial Narrow" w:hAnsi="Arial Narrow" w:cs="Arial Narrow"/>
          <w:sz w:val="20"/>
          <w:szCs w:val="20"/>
        </w:rPr>
        <w:t>affected DB Cargo services, namely 6B</w:t>
      </w:r>
      <w:r w:rsidR="007638D6" w:rsidRPr="00C71C4F">
        <w:rPr>
          <w:rFonts w:ascii="Arial Narrow" w:eastAsia="Arial Narrow" w:hAnsi="Arial Narrow" w:cs="Arial Narrow"/>
          <w:sz w:val="20"/>
          <w:szCs w:val="20"/>
        </w:rPr>
        <w:t xml:space="preserve">17, 6A11 and 6B47. These paths </w:t>
      </w:r>
      <w:r w:rsidR="00C71C4F" w:rsidRPr="00C71C4F">
        <w:rPr>
          <w:rFonts w:ascii="Arial Narrow" w:eastAsia="Arial Narrow" w:hAnsi="Arial Narrow" w:cs="Arial Narrow"/>
          <w:sz w:val="20"/>
          <w:szCs w:val="20"/>
        </w:rPr>
        <w:t>are substantially amended from their current WTT paths.</w:t>
      </w:r>
    </w:p>
    <w:p w14:paraId="4A8DCE9B" w14:textId="77223C7E" w:rsidR="006353C2" w:rsidRDefault="004B14B9" w:rsidP="004F3509">
      <w:pPr>
        <w:spacing w:line="480" w:lineRule="auto"/>
        <w:ind w:left="1440" w:hanging="720"/>
        <w:rPr>
          <w:rFonts w:ascii="Arial Narrow" w:eastAsia="Arial Narrow" w:hAnsi="Arial Narrow" w:cs="Arial Narrow"/>
          <w:sz w:val="20"/>
          <w:szCs w:val="20"/>
        </w:rPr>
      </w:pPr>
      <w:r>
        <w:rPr>
          <w:rFonts w:ascii="Arial Narrow" w:eastAsia="Arial Narrow" w:hAnsi="Arial Narrow" w:cs="Arial Narrow"/>
          <w:sz w:val="20"/>
          <w:szCs w:val="20"/>
        </w:rPr>
        <w:tab/>
      </w:r>
      <w:r w:rsidR="001559F5" w:rsidRPr="00103786">
        <w:rPr>
          <w:rFonts w:ascii="Arial Narrow" w:eastAsia="Arial Narrow" w:hAnsi="Arial Narrow" w:cs="Arial Narrow"/>
          <w:sz w:val="20"/>
          <w:szCs w:val="20"/>
        </w:rPr>
        <w:t xml:space="preserve">All </w:t>
      </w:r>
      <w:r w:rsidR="009B7045" w:rsidRPr="00103786">
        <w:rPr>
          <w:rFonts w:ascii="Arial Narrow" w:eastAsia="Arial Narrow" w:hAnsi="Arial Narrow" w:cs="Arial Narrow"/>
          <w:sz w:val="20"/>
          <w:szCs w:val="20"/>
        </w:rPr>
        <w:t xml:space="preserve">Three services have Level 1 access rights with a </w:t>
      </w:r>
      <w:proofErr w:type="gramStart"/>
      <w:r w:rsidR="009B7045" w:rsidRPr="00103786">
        <w:rPr>
          <w:rFonts w:ascii="Arial Narrow" w:eastAsia="Arial Narrow" w:hAnsi="Arial Narrow" w:cs="Arial Narrow"/>
          <w:sz w:val="20"/>
          <w:szCs w:val="20"/>
        </w:rPr>
        <w:t>1 hour</w:t>
      </w:r>
      <w:proofErr w:type="gramEnd"/>
      <w:r w:rsidR="009B7045" w:rsidRPr="00103786">
        <w:rPr>
          <w:rFonts w:ascii="Arial Narrow" w:eastAsia="Arial Narrow" w:hAnsi="Arial Narrow" w:cs="Arial Narrow"/>
          <w:sz w:val="20"/>
          <w:szCs w:val="20"/>
        </w:rPr>
        <w:t xml:space="preserve"> departure/ arrival window</w:t>
      </w:r>
      <w:r w:rsidR="00AA06BD" w:rsidRPr="00103786">
        <w:rPr>
          <w:rFonts w:ascii="Arial Narrow" w:eastAsia="Arial Narrow" w:hAnsi="Arial Narrow" w:cs="Arial Narrow"/>
          <w:sz w:val="20"/>
          <w:szCs w:val="20"/>
        </w:rPr>
        <w:t>, which does not seem to have been considered</w:t>
      </w:r>
      <w:r w:rsidR="00284290" w:rsidRPr="00103786">
        <w:rPr>
          <w:rFonts w:ascii="Arial Narrow" w:eastAsia="Arial Narrow" w:hAnsi="Arial Narrow" w:cs="Arial Narrow"/>
          <w:sz w:val="20"/>
          <w:szCs w:val="20"/>
        </w:rPr>
        <w:t xml:space="preserve"> or addressed by Network Rail (see 2.4 and </w:t>
      </w:r>
      <w:r w:rsidR="00284290" w:rsidRPr="00D06F63">
        <w:rPr>
          <w:rFonts w:ascii="Arial Narrow" w:eastAsia="Arial Narrow" w:hAnsi="Arial Narrow" w:cs="Arial Narrow"/>
          <w:color w:val="0070C0"/>
          <w:sz w:val="20"/>
          <w:szCs w:val="20"/>
          <w:u w:val="single"/>
        </w:rPr>
        <w:t>Appendix B</w:t>
      </w:r>
      <w:r w:rsidR="00284290" w:rsidRPr="00103786">
        <w:rPr>
          <w:rFonts w:ascii="Arial Narrow" w:eastAsia="Arial Narrow" w:hAnsi="Arial Narrow" w:cs="Arial Narrow"/>
          <w:sz w:val="20"/>
          <w:szCs w:val="20"/>
        </w:rPr>
        <w:t xml:space="preserve">) </w:t>
      </w:r>
    </w:p>
    <w:p w14:paraId="2F3CDC3E" w14:textId="7F384466" w:rsidR="00F83F1F" w:rsidRPr="00526116" w:rsidRDefault="00F83F1F" w:rsidP="004F3509">
      <w:pPr>
        <w:spacing w:line="480" w:lineRule="auto"/>
        <w:ind w:left="1440" w:hanging="720"/>
        <w:rPr>
          <w:rFonts w:ascii="Arial Narrow" w:eastAsia="Arial Narrow" w:hAnsi="Arial Narrow" w:cs="Arial Narrow"/>
          <w:color w:val="FF0000"/>
          <w:sz w:val="20"/>
          <w:szCs w:val="20"/>
        </w:rPr>
      </w:pPr>
      <w:r>
        <w:rPr>
          <w:rFonts w:ascii="Arial Narrow" w:eastAsia="Arial Narrow" w:hAnsi="Arial Narrow" w:cs="Arial Narrow"/>
          <w:sz w:val="20"/>
          <w:szCs w:val="20"/>
        </w:rPr>
        <w:t>4.3</w:t>
      </w:r>
      <w:r>
        <w:rPr>
          <w:rFonts w:ascii="Arial Narrow" w:eastAsia="Arial Narrow" w:hAnsi="Arial Narrow" w:cs="Arial Narrow"/>
          <w:sz w:val="20"/>
          <w:szCs w:val="20"/>
        </w:rPr>
        <w:tab/>
      </w:r>
      <w:r w:rsidR="00AB4269">
        <w:rPr>
          <w:rFonts w:ascii="Arial Narrow" w:eastAsia="Arial Narrow" w:hAnsi="Arial Narrow" w:cs="Arial Narrow"/>
          <w:sz w:val="20"/>
          <w:szCs w:val="20"/>
        </w:rPr>
        <w:t xml:space="preserve">There has been a </w:t>
      </w:r>
      <w:r w:rsidR="00DC09F4">
        <w:rPr>
          <w:rFonts w:ascii="Arial Narrow" w:eastAsia="Arial Narrow" w:hAnsi="Arial Narrow" w:cs="Arial Narrow"/>
          <w:sz w:val="20"/>
          <w:szCs w:val="20"/>
        </w:rPr>
        <w:t xml:space="preserve">constant communication between the dispute parties, evidenced </w:t>
      </w:r>
      <w:r w:rsidR="00FF28C4">
        <w:rPr>
          <w:rFonts w:ascii="Arial Narrow" w:eastAsia="Arial Narrow" w:hAnsi="Arial Narrow" w:cs="Arial Narrow"/>
          <w:sz w:val="20"/>
          <w:szCs w:val="20"/>
        </w:rPr>
        <w:t>a</w:t>
      </w:r>
      <w:r w:rsidR="00DC09F4">
        <w:rPr>
          <w:rFonts w:ascii="Arial Narrow" w:eastAsia="Arial Narrow" w:hAnsi="Arial Narrow" w:cs="Arial Narrow"/>
          <w:sz w:val="20"/>
          <w:szCs w:val="20"/>
        </w:rPr>
        <w:t>s</w:t>
      </w:r>
      <w:r w:rsidR="00FF28C4">
        <w:rPr>
          <w:rFonts w:ascii="Arial Narrow" w:eastAsia="Arial Narrow" w:hAnsi="Arial Narrow" w:cs="Arial Narrow"/>
          <w:sz w:val="20"/>
          <w:szCs w:val="20"/>
        </w:rPr>
        <w:t xml:space="preserve"> a summary in </w:t>
      </w:r>
      <w:r w:rsidRPr="00FF28C4">
        <w:rPr>
          <w:rFonts w:ascii="Arial Narrow" w:eastAsia="Arial Narrow" w:hAnsi="Arial Narrow" w:cs="Arial Narrow"/>
          <w:color w:val="0070C0"/>
          <w:sz w:val="20"/>
          <w:szCs w:val="20"/>
          <w:u w:val="single"/>
        </w:rPr>
        <w:t>Appendix C</w:t>
      </w:r>
      <w:r w:rsidR="00FF28C4" w:rsidRPr="00FF28C4">
        <w:rPr>
          <w:rFonts w:ascii="Arial Narrow" w:eastAsia="Arial Narrow" w:hAnsi="Arial Narrow" w:cs="Arial Narrow"/>
          <w:color w:val="0070C0"/>
          <w:sz w:val="20"/>
          <w:szCs w:val="20"/>
          <w:u w:val="single"/>
        </w:rPr>
        <w:t>.</w:t>
      </w:r>
    </w:p>
    <w:p w14:paraId="3D3994FF" w14:textId="6D7AAE89" w:rsidR="006353C2" w:rsidRDefault="002C1ACD" w:rsidP="004F3509">
      <w:pPr>
        <w:spacing w:line="480" w:lineRule="auto"/>
        <w:ind w:left="1440" w:hanging="720"/>
        <w:rPr>
          <w:rFonts w:ascii="Arial Narrow" w:eastAsia="Arial Narrow" w:hAnsi="Arial Narrow" w:cs="Arial Narrow"/>
          <w:color w:val="FF0000"/>
          <w:sz w:val="20"/>
          <w:szCs w:val="20"/>
        </w:rPr>
      </w:pPr>
      <w:r>
        <w:rPr>
          <w:rFonts w:ascii="Arial Narrow" w:eastAsia="Arial Narrow" w:hAnsi="Arial Narrow" w:cs="Arial Narrow"/>
          <w:sz w:val="20"/>
          <w:szCs w:val="20"/>
        </w:rPr>
        <w:t>4.</w:t>
      </w:r>
      <w:r w:rsidR="00071243">
        <w:rPr>
          <w:rFonts w:ascii="Arial Narrow" w:eastAsia="Arial Narrow" w:hAnsi="Arial Narrow" w:cs="Arial Narrow"/>
          <w:sz w:val="20"/>
          <w:szCs w:val="20"/>
        </w:rPr>
        <w:t>3</w:t>
      </w:r>
      <w:r>
        <w:rPr>
          <w:rFonts w:ascii="Arial Narrow" w:eastAsia="Arial Narrow" w:hAnsi="Arial Narrow" w:cs="Arial Narrow"/>
          <w:sz w:val="20"/>
          <w:szCs w:val="20"/>
        </w:rPr>
        <w:tab/>
        <w:t xml:space="preserve">On the </w:t>
      </w:r>
      <w:r w:rsidR="00561538">
        <w:rPr>
          <w:rFonts w:ascii="Arial Narrow" w:eastAsia="Arial Narrow" w:hAnsi="Arial Narrow" w:cs="Arial Narrow"/>
          <w:sz w:val="20"/>
          <w:szCs w:val="20"/>
        </w:rPr>
        <w:t>4</w:t>
      </w:r>
      <w:r w:rsidR="00561538" w:rsidRPr="002C1ACD">
        <w:rPr>
          <w:rFonts w:ascii="Arial Narrow" w:eastAsia="Arial Narrow" w:hAnsi="Arial Narrow" w:cs="Arial Narrow"/>
          <w:sz w:val="20"/>
          <w:szCs w:val="20"/>
          <w:vertAlign w:val="superscript"/>
        </w:rPr>
        <w:t>th of</w:t>
      </w:r>
      <w:r>
        <w:rPr>
          <w:rFonts w:ascii="Arial Narrow" w:eastAsia="Arial Narrow" w:hAnsi="Arial Narrow" w:cs="Arial Narrow"/>
          <w:sz w:val="20"/>
          <w:szCs w:val="20"/>
        </w:rPr>
        <w:t xml:space="preserve"> April 2024</w:t>
      </w:r>
      <w:r w:rsidR="009E7297">
        <w:rPr>
          <w:rFonts w:ascii="Arial Narrow" w:eastAsia="Arial Narrow" w:hAnsi="Arial Narrow" w:cs="Arial Narrow"/>
          <w:sz w:val="20"/>
          <w:szCs w:val="20"/>
        </w:rPr>
        <w:t xml:space="preserve"> Network Rail stated their intention not to offer the current WTT paths in the December 2024 timet</w:t>
      </w:r>
      <w:r w:rsidR="001E488C">
        <w:rPr>
          <w:rFonts w:ascii="Arial Narrow" w:eastAsia="Arial Narrow" w:hAnsi="Arial Narrow" w:cs="Arial Narrow"/>
          <w:sz w:val="20"/>
          <w:szCs w:val="20"/>
        </w:rPr>
        <w:t>able</w:t>
      </w:r>
      <w:r w:rsidR="009E7297">
        <w:rPr>
          <w:rFonts w:ascii="Arial Narrow" w:eastAsia="Arial Narrow" w:hAnsi="Arial Narrow" w:cs="Arial Narrow"/>
          <w:sz w:val="20"/>
          <w:szCs w:val="20"/>
        </w:rPr>
        <w:t xml:space="preserve"> as the</w:t>
      </w:r>
      <w:r w:rsidR="001E488C">
        <w:rPr>
          <w:rFonts w:ascii="Arial Narrow" w:eastAsia="Arial Narrow" w:hAnsi="Arial Narrow" w:cs="Arial Narrow"/>
          <w:sz w:val="20"/>
          <w:szCs w:val="20"/>
        </w:rPr>
        <w:t xml:space="preserve">se </w:t>
      </w:r>
      <w:r w:rsidR="002B314B">
        <w:rPr>
          <w:rFonts w:ascii="Arial Narrow" w:eastAsia="Arial Narrow" w:hAnsi="Arial Narrow" w:cs="Arial Narrow"/>
          <w:sz w:val="20"/>
          <w:szCs w:val="20"/>
        </w:rPr>
        <w:t>were now ‘foul of section 4 opportunities’</w:t>
      </w:r>
      <w:r w:rsidR="004B14B9">
        <w:rPr>
          <w:rFonts w:ascii="Arial Narrow" w:eastAsia="Arial Narrow" w:hAnsi="Arial Narrow" w:cs="Arial Narrow"/>
          <w:sz w:val="20"/>
          <w:szCs w:val="20"/>
        </w:rPr>
        <w:t>.</w:t>
      </w:r>
      <w:r w:rsidR="0015571B">
        <w:rPr>
          <w:rFonts w:ascii="Arial Narrow" w:eastAsia="Arial Narrow" w:hAnsi="Arial Narrow" w:cs="Arial Narrow"/>
          <w:sz w:val="20"/>
          <w:szCs w:val="20"/>
        </w:rPr>
        <w:t xml:space="preserve"> (</w:t>
      </w:r>
      <w:r w:rsidR="00561538" w:rsidRPr="006F13EF">
        <w:rPr>
          <w:rFonts w:ascii="Arial Narrow" w:eastAsia="Arial Narrow" w:hAnsi="Arial Narrow" w:cs="Arial Narrow"/>
          <w:color w:val="0070C0"/>
          <w:sz w:val="20"/>
          <w:szCs w:val="20"/>
          <w:u w:val="single"/>
        </w:rPr>
        <w:t>Appendix</w:t>
      </w:r>
      <w:r w:rsidR="0015571B" w:rsidRPr="006F13EF">
        <w:rPr>
          <w:rFonts w:ascii="Arial Narrow" w:eastAsia="Arial Narrow" w:hAnsi="Arial Narrow" w:cs="Arial Narrow"/>
          <w:color w:val="0070C0"/>
          <w:sz w:val="20"/>
          <w:szCs w:val="20"/>
          <w:u w:val="single"/>
        </w:rPr>
        <w:t xml:space="preserve"> </w:t>
      </w:r>
      <w:r w:rsidR="00526116">
        <w:rPr>
          <w:rFonts w:ascii="Arial Narrow" w:eastAsia="Arial Narrow" w:hAnsi="Arial Narrow" w:cs="Arial Narrow"/>
          <w:color w:val="0070C0"/>
          <w:sz w:val="20"/>
          <w:szCs w:val="20"/>
          <w:u w:val="single"/>
        </w:rPr>
        <w:t>D</w:t>
      </w:r>
      <w:r w:rsidR="0015571B">
        <w:rPr>
          <w:rFonts w:ascii="Arial Narrow" w:eastAsia="Arial Narrow" w:hAnsi="Arial Narrow" w:cs="Arial Narrow"/>
          <w:sz w:val="20"/>
          <w:szCs w:val="20"/>
        </w:rPr>
        <w:t>)</w:t>
      </w:r>
      <w:r w:rsidR="00103786">
        <w:rPr>
          <w:rFonts w:ascii="Arial Narrow" w:eastAsia="Arial Narrow" w:hAnsi="Arial Narrow" w:cs="Arial Narrow"/>
          <w:sz w:val="20"/>
          <w:szCs w:val="20"/>
        </w:rPr>
        <w:t>.</w:t>
      </w:r>
      <w:r w:rsidR="004B14B9">
        <w:rPr>
          <w:rFonts w:ascii="Arial Narrow" w:eastAsia="Arial Narrow" w:hAnsi="Arial Narrow" w:cs="Arial Narrow"/>
          <w:sz w:val="20"/>
          <w:szCs w:val="20"/>
        </w:rPr>
        <w:tab/>
      </w:r>
    </w:p>
    <w:p w14:paraId="072CC721" w14:textId="1A2B69CF" w:rsidR="00F06C24" w:rsidRPr="007955FA" w:rsidRDefault="000F3C10" w:rsidP="004F3509">
      <w:pPr>
        <w:spacing w:line="480" w:lineRule="auto"/>
        <w:ind w:left="1440" w:hanging="720"/>
        <w:rPr>
          <w:rFonts w:ascii="Arial Narrow" w:eastAsia="Arial Narrow" w:hAnsi="Arial Narrow" w:cs="Arial Narrow"/>
          <w:sz w:val="20"/>
          <w:szCs w:val="20"/>
        </w:rPr>
      </w:pPr>
      <w:r w:rsidRPr="007955FA">
        <w:rPr>
          <w:rFonts w:ascii="Arial Narrow" w:eastAsia="Arial Narrow" w:hAnsi="Arial Narrow" w:cs="Arial Narrow"/>
          <w:sz w:val="20"/>
          <w:szCs w:val="20"/>
        </w:rPr>
        <w:t>4.</w:t>
      </w:r>
      <w:r w:rsidR="00071243">
        <w:rPr>
          <w:rFonts w:ascii="Arial Narrow" w:eastAsia="Arial Narrow" w:hAnsi="Arial Narrow" w:cs="Arial Narrow"/>
          <w:sz w:val="20"/>
          <w:szCs w:val="20"/>
        </w:rPr>
        <w:t>4</w:t>
      </w:r>
      <w:r w:rsidRPr="007955FA">
        <w:rPr>
          <w:rFonts w:ascii="Arial Narrow" w:eastAsia="Arial Narrow" w:hAnsi="Arial Narrow" w:cs="Arial Narrow"/>
          <w:sz w:val="20"/>
          <w:szCs w:val="20"/>
        </w:rPr>
        <w:tab/>
      </w:r>
      <w:r w:rsidR="00C866F7" w:rsidRPr="007955FA">
        <w:rPr>
          <w:rFonts w:ascii="Arial Narrow" w:eastAsia="Arial Narrow" w:hAnsi="Arial Narrow" w:cs="Arial Narrow"/>
          <w:sz w:val="20"/>
          <w:szCs w:val="20"/>
        </w:rPr>
        <w:t>It should be noted that the paths for the current June 24 timetable re</w:t>
      </w:r>
      <w:r w:rsidR="00E263D8" w:rsidRPr="007955FA">
        <w:rPr>
          <w:rFonts w:ascii="Arial Narrow" w:eastAsia="Arial Narrow" w:hAnsi="Arial Narrow" w:cs="Arial Narrow"/>
          <w:sz w:val="20"/>
          <w:szCs w:val="20"/>
        </w:rPr>
        <w:t xml:space="preserve">main and are currently foul of the section 4 opportunities. </w:t>
      </w:r>
      <w:r w:rsidR="00F06C24" w:rsidRPr="007955FA">
        <w:rPr>
          <w:rFonts w:ascii="Arial Narrow" w:eastAsia="Arial Narrow" w:hAnsi="Arial Narrow" w:cs="Arial Narrow"/>
          <w:sz w:val="20"/>
          <w:szCs w:val="20"/>
        </w:rPr>
        <w:t xml:space="preserve">Possessions have been included in the CPPP’s for weeks 29 to 32, 32 to 36 although the times and limits </w:t>
      </w:r>
      <w:r w:rsidR="007955FA" w:rsidRPr="007955FA">
        <w:rPr>
          <w:rFonts w:ascii="Arial Narrow" w:eastAsia="Arial Narrow" w:hAnsi="Arial Narrow" w:cs="Arial Narrow"/>
          <w:sz w:val="20"/>
          <w:szCs w:val="20"/>
        </w:rPr>
        <w:t xml:space="preserve">are not the same as published </w:t>
      </w:r>
      <w:proofErr w:type="gramStart"/>
      <w:r w:rsidR="007955FA" w:rsidRPr="007955FA">
        <w:rPr>
          <w:rFonts w:ascii="Arial Narrow" w:eastAsia="Arial Narrow" w:hAnsi="Arial Narrow" w:cs="Arial Narrow"/>
          <w:sz w:val="20"/>
          <w:szCs w:val="20"/>
        </w:rPr>
        <w:t>in</w:t>
      </w:r>
      <w:proofErr w:type="gramEnd"/>
      <w:r w:rsidR="007955FA" w:rsidRPr="007955FA">
        <w:rPr>
          <w:rFonts w:ascii="Arial Narrow" w:eastAsia="Arial Narrow" w:hAnsi="Arial Narrow" w:cs="Arial Narrow"/>
          <w:sz w:val="20"/>
          <w:szCs w:val="20"/>
        </w:rPr>
        <w:t xml:space="preserve"> the </w:t>
      </w:r>
      <w:r w:rsidR="00561538" w:rsidRPr="007955FA">
        <w:rPr>
          <w:rFonts w:ascii="Arial Narrow" w:eastAsia="Arial Narrow" w:hAnsi="Arial Narrow" w:cs="Arial Narrow"/>
          <w:sz w:val="20"/>
          <w:szCs w:val="20"/>
        </w:rPr>
        <w:t>2</w:t>
      </w:r>
      <w:r w:rsidR="00561538" w:rsidRPr="007955FA">
        <w:rPr>
          <w:rFonts w:ascii="Arial Narrow" w:eastAsia="Arial Narrow" w:hAnsi="Arial Narrow" w:cs="Arial Narrow"/>
          <w:sz w:val="20"/>
          <w:szCs w:val="20"/>
          <w:vertAlign w:val="superscript"/>
        </w:rPr>
        <w:t>nd of</w:t>
      </w:r>
      <w:r w:rsidR="007955FA" w:rsidRPr="007955FA">
        <w:rPr>
          <w:rFonts w:ascii="Arial Narrow" w:eastAsia="Arial Narrow" w:hAnsi="Arial Narrow" w:cs="Arial Narrow"/>
          <w:sz w:val="20"/>
          <w:szCs w:val="20"/>
        </w:rPr>
        <w:t xml:space="preserve"> April 2024 Decision document.</w:t>
      </w:r>
      <w:r w:rsidR="007955FA">
        <w:rPr>
          <w:rFonts w:ascii="Arial Narrow" w:eastAsia="Arial Narrow" w:hAnsi="Arial Narrow" w:cs="Arial Narrow"/>
          <w:sz w:val="20"/>
          <w:szCs w:val="20"/>
        </w:rPr>
        <w:t xml:space="preserve"> </w:t>
      </w:r>
      <w:r w:rsidR="007955FA" w:rsidRPr="00F92BB4">
        <w:rPr>
          <w:rFonts w:ascii="Arial Narrow" w:eastAsia="Arial Narrow" w:hAnsi="Arial Narrow" w:cs="Arial Narrow"/>
          <w:sz w:val="20"/>
          <w:szCs w:val="20"/>
        </w:rPr>
        <w:t>(</w:t>
      </w:r>
      <w:r w:rsidR="00561538" w:rsidRPr="006F13EF">
        <w:rPr>
          <w:rFonts w:ascii="Arial Narrow" w:eastAsia="Arial Narrow" w:hAnsi="Arial Narrow" w:cs="Arial Narrow"/>
          <w:color w:val="0070C0"/>
          <w:sz w:val="20"/>
          <w:szCs w:val="20"/>
          <w:u w:val="single"/>
        </w:rPr>
        <w:t>Appendices</w:t>
      </w:r>
      <w:r w:rsidR="0098783E" w:rsidRPr="006F13EF">
        <w:rPr>
          <w:rFonts w:ascii="Arial Narrow" w:eastAsia="Arial Narrow" w:hAnsi="Arial Narrow" w:cs="Arial Narrow"/>
          <w:color w:val="0070C0"/>
          <w:sz w:val="20"/>
          <w:szCs w:val="20"/>
          <w:u w:val="single"/>
        </w:rPr>
        <w:t xml:space="preserve"> </w:t>
      </w:r>
      <w:r w:rsidR="00526116">
        <w:rPr>
          <w:rFonts w:ascii="Arial Narrow" w:eastAsia="Arial Narrow" w:hAnsi="Arial Narrow" w:cs="Arial Narrow"/>
          <w:color w:val="0070C0"/>
          <w:sz w:val="20"/>
          <w:szCs w:val="20"/>
          <w:u w:val="single"/>
        </w:rPr>
        <w:t>E</w:t>
      </w:r>
      <w:r w:rsidR="0098783E" w:rsidRPr="006F13EF">
        <w:rPr>
          <w:rFonts w:ascii="Arial Narrow" w:eastAsia="Arial Narrow" w:hAnsi="Arial Narrow" w:cs="Arial Narrow"/>
          <w:color w:val="0070C0"/>
          <w:sz w:val="20"/>
          <w:szCs w:val="20"/>
          <w:u w:val="single"/>
        </w:rPr>
        <w:t>/</w:t>
      </w:r>
      <w:r w:rsidR="00526116">
        <w:rPr>
          <w:rFonts w:ascii="Arial Narrow" w:eastAsia="Arial Narrow" w:hAnsi="Arial Narrow" w:cs="Arial Narrow"/>
          <w:color w:val="0070C0"/>
          <w:sz w:val="20"/>
          <w:szCs w:val="20"/>
          <w:u w:val="single"/>
        </w:rPr>
        <w:t>F</w:t>
      </w:r>
      <w:r w:rsidR="007955FA" w:rsidRPr="00F92BB4">
        <w:rPr>
          <w:rFonts w:ascii="Arial Narrow" w:eastAsia="Arial Narrow" w:hAnsi="Arial Narrow" w:cs="Arial Narrow"/>
          <w:sz w:val="20"/>
          <w:szCs w:val="20"/>
        </w:rPr>
        <w:t>)</w:t>
      </w:r>
      <w:r w:rsidR="00103786">
        <w:rPr>
          <w:rFonts w:ascii="Arial Narrow" w:eastAsia="Arial Narrow" w:hAnsi="Arial Narrow" w:cs="Arial Narrow"/>
          <w:sz w:val="20"/>
          <w:szCs w:val="20"/>
        </w:rPr>
        <w:t>.</w:t>
      </w:r>
    </w:p>
    <w:p w14:paraId="441C5E38" w14:textId="6400F171" w:rsidR="006D77EC" w:rsidRDefault="003C4AB5" w:rsidP="004F3509">
      <w:pPr>
        <w:spacing w:line="480" w:lineRule="auto"/>
        <w:ind w:left="1440" w:hanging="720"/>
        <w:rPr>
          <w:rFonts w:ascii="Arial Narrow" w:eastAsia="Arial Narrow" w:hAnsi="Arial Narrow" w:cs="Arial Narrow"/>
          <w:sz w:val="20"/>
          <w:szCs w:val="20"/>
        </w:rPr>
      </w:pPr>
      <w:r w:rsidRPr="002C2E64">
        <w:rPr>
          <w:rFonts w:ascii="Arial Narrow" w:eastAsia="Arial Narrow" w:hAnsi="Arial Narrow" w:cs="Arial Narrow"/>
          <w:sz w:val="20"/>
          <w:szCs w:val="20"/>
        </w:rPr>
        <w:lastRenderedPageBreak/>
        <w:t>4.5</w:t>
      </w:r>
      <w:r>
        <w:rPr>
          <w:rFonts w:ascii="Arial Narrow" w:eastAsia="Arial Narrow" w:hAnsi="Arial Narrow" w:cs="Arial Narrow"/>
          <w:color w:val="FF0000"/>
          <w:sz w:val="20"/>
          <w:szCs w:val="20"/>
        </w:rPr>
        <w:tab/>
      </w:r>
      <w:r w:rsidRPr="003C4AB5">
        <w:rPr>
          <w:rFonts w:ascii="Arial Narrow" w:eastAsia="Arial Narrow" w:hAnsi="Arial Narrow" w:cs="Arial Narrow"/>
          <w:sz w:val="20"/>
          <w:szCs w:val="20"/>
        </w:rPr>
        <w:t>TTP 2335-2337,2339-2345, 2354-2356, 2406 (part) and 2430.</w:t>
      </w:r>
      <w:r>
        <w:rPr>
          <w:rFonts w:ascii="Arial Narrow" w:eastAsia="Arial Narrow" w:hAnsi="Arial Narrow" w:cs="Arial Narrow"/>
          <w:sz w:val="20"/>
          <w:szCs w:val="20"/>
        </w:rPr>
        <w:t xml:space="preserve"> </w:t>
      </w:r>
      <w:r w:rsidR="007056D9">
        <w:rPr>
          <w:rFonts w:ascii="Arial Narrow" w:eastAsia="Arial Narrow" w:hAnsi="Arial Narrow" w:cs="Arial Narrow"/>
          <w:sz w:val="20"/>
          <w:szCs w:val="20"/>
        </w:rPr>
        <w:t xml:space="preserve">As can be seen from </w:t>
      </w:r>
      <w:r w:rsidR="00F631C9" w:rsidRPr="00F631C9">
        <w:rPr>
          <w:rFonts w:ascii="Arial Narrow" w:eastAsia="Arial Narrow" w:hAnsi="Arial Narrow" w:cs="Arial Narrow"/>
          <w:color w:val="4F81BD" w:themeColor="accent1"/>
          <w:sz w:val="20"/>
          <w:szCs w:val="20"/>
          <w:u w:val="single"/>
        </w:rPr>
        <w:t>A</w:t>
      </w:r>
      <w:r w:rsidR="007056D9" w:rsidRPr="00F631C9">
        <w:rPr>
          <w:rFonts w:ascii="Arial Narrow" w:eastAsia="Arial Narrow" w:hAnsi="Arial Narrow" w:cs="Arial Narrow"/>
          <w:color w:val="4F81BD" w:themeColor="accent1"/>
          <w:sz w:val="20"/>
          <w:szCs w:val="20"/>
          <w:u w:val="single"/>
        </w:rPr>
        <w:t>ppendix A</w:t>
      </w:r>
      <w:r w:rsidR="007056D9">
        <w:rPr>
          <w:rFonts w:ascii="Arial Narrow" w:eastAsia="Arial Narrow" w:hAnsi="Arial Narrow" w:cs="Arial Narrow"/>
          <w:sz w:val="20"/>
          <w:szCs w:val="20"/>
        </w:rPr>
        <w:t xml:space="preserve"> there have been </w:t>
      </w:r>
      <w:r w:rsidR="00A3307D">
        <w:rPr>
          <w:rFonts w:ascii="Arial Narrow" w:eastAsia="Arial Narrow" w:hAnsi="Arial Narrow" w:cs="Arial Narrow"/>
          <w:sz w:val="20"/>
          <w:szCs w:val="20"/>
        </w:rPr>
        <w:t>several</w:t>
      </w:r>
      <w:r w:rsidR="00381A0D">
        <w:rPr>
          <w:rFonts w:ascii="Arial Narrow" w:eastAsia="Arial Narrow" w:hAnsi="Arial Narrow" w:cs="Arial Narrow"/>
          <w:sz w:val="20"/>
          <w:szCs w:val="20"/>
        </w:rPr>
        <w:t xml:space="preserve"> proposal and dec</w:t>
      </w:r>
      <w:r w:rsidR="00816132">
        <w:rPr>
          <w:rFonts w:ascii="Arial Narrow" w:eastAsia="Arial Narrow" w:hAnsi="Arial Narrow" w:cs="Arial Narrow"/>
          <w:sz w:val="20"/>
          <w:szCs w:val="20"/>
        </w:rPr>
        <w:t>i</w:t>
      </w:r>
      <w:r w:rsidR="00381A0D">
        <w:rPr>
          <w:rFonts w:ascii="Arial Narrow" w:eastAsia="Arial Narrow" w:hAnsi="Arial Narrow" w:cs="Arial Narrow"/>
          <w:sz w:val="20"/>
          <w:szCs w:val="20"/>
        </w:rPr>
        <w:t>sion</w:t>
      </w:r>
      <w:r w:rsidR="00816132">
        <w:rPr>
          <w:rFonts w:ascii="Arial Narrow" w:eastAsia="Arial Narrow" w:hAnsi="Arial Narrow" w:cs="Arial Narrow"/>
          <w:sz w:val="20"/>
          <w:szCs w:val="20"/>
        </w:rPr>
        <w:t xml:space="preserve"> documents </w:t>
      </w:r>
      <w:r w:rsidR="00A3307D">
        <w:rPr>
          <w:rFonts w:ascii="Arial Narrow" w:eastAsia="Arial Narrow" w:hAnsi="Arial Narrow" w:cs="Arial Narrow"/>
          <w:sz w:val="20"/>
          <w:szCs w:val="20"/>
        </w:rPr>
        <w:t xml:space="preserve">issued over </w:t>
      </w:r>
      <w:r w:rsidR="00CA776E">
        <w:rPr>
          <w:rFonts w:ascii="Arial Narrow" w:eastAsia="Arial Narrow" w:hAnsi="Arial Narrow" w:cs="Arial Narrow"/>
          <w:sz w:val="20"/>
          <w:szCs w:val="20"/>
        </w:rPr>
        <w:t>several</w:t>
      </w:r>
      <w:r w:rsidR="00A3307D">
        <w:rPr>
          <w:rFonts w:ascii="Arial Narrow" w:eastAsia="Arial Narrow" w:hAnsi="Arial Narrow" w:cs="Arial Narrow"/>
          <w:sz w:val="20"/>
          <w:szCs w:val="20"/>
        </w:rPr>
        <w:t xml:space="preserve"> </w:t>
      </w:r>
      <w:r w:rsidR="00816132">
        <w:rPr>
          <w:rFonts w:ascii="Arial Narrow" w:eastAsia="Arial Narrow" w:hAnsi="Arial Narrow" w:cs="Arial Narrow"/>
          <w:sz w:val="20"/>
          <w:szCs w:val="20"/>
        </w:rPr>
        <w:t>months</w:t>
      </w:r>
      <w:r w:rsidR="0015528D">
        <w:rPr>
          <w:rFonts w:ascii="Arial Narrow" w:eastAsia="Arial Narrow" w:hAnsi="Arial Narrow" w:cs="Arial Narrow"/>
          <w:sz w:val="20"/>
          <w:szCs w:val="20"/>
        </w:rPr>
        <w:t xml:space="preserve"> and</w:t>
      </w:r>
      <w:r w:rsidR="00A3307D">
        <w:rPr>
          <w:rFonts w:ascii="Arial Narrow" w:eastAsia="Arial Narrow" w:hAnsi="Arial Narrow" w:cs="Arial Narrow"/>
          <w:sz w:val="20"/>
          <w:szCs w:val="20"/>
        </w:rPr>
        <w:t>,</w:t>
      </w:r>
      <w:r w:rsidR="0015528D">
        <w:rPr>
          <w:rFonts w:ascii="Arial Narrow" w:eastAsia="Arial Narrow" w:hAnsi="Arial Narrow" w:cs="Arial Narrow"/>
          <w:sz w:val="20"/>
          <w:szCs w:val="20"/>
        </w:rPr>
        <w:t xml:space="preserve"> in normal </w:t>
      </w:r>
      <w:r w:rsidR="00743E1C">
        <w:rPr>
          <w:rFonts w:ascii="Arial Narrow" w:eastAsia="Arial Narrow" w:hAnsi="Arial Narrow" w:cs="Arial Narrow"/>
          <w:sz w:val="20"/>
          <w:szCs w:val="20"/>
        </w:rPr>
        <w:t xml:space="preserve">circumstances, </w:t>
      </w:r>
      <w:proofErr w:type="gramStart"/>
      <w:r w:rsidR="00743E1C">
        <w:rPr>
          <w:rFonts w:ascii="Arial Narrow" w:eastAsia="Arial Narrow" w:hAnsi="Arial Narrow" w:cs="Arial Narrow"/>
          <w:sz w:val="20"/>
          <w:szCs w:val="20"/>
        </w:rPr>
        <w:t>a number</w:t>
      </w:r>
      <w:r w:rsidR="0015528D">
        <w:rPr>
          <w:rFonts w:ascii="Arial Narrow" w:eastAsia="Arial Narrow" w:hAnsi="Arial Narrow" w:cs="Arial Narrow"/>
          <w:sz w:val="20"/>
          <w:szCs w:val="20"/>
        </w:rPr>
        <w:t xml:space="preserve"> of</w:t>
      </w:r>
      <w:proofErr w:type="gramEnd"/>
      <w:r w:rsidR="0015528D">
        <w:rPr>
          <w:rFonts w:ascii="Arial Narrow" w:eastAsia="Arial Narrow" w:hAnsi="Arial Narrow" w:cs="Arial Narrow"/>
          <w:sz w:val="20"/>
          <w:szCs w:val="20"/>
        </w:rPr>
        <w:t xml:space="preserve"> the </w:t>
      </w:r>
      <w:r w:rsidR="00DD72D4">
        <w:rPr>
          <w:rFonts w:ascii="Arial Narrow" w:eastAsia="Arial Narrow" w:hAnsi="Arial Narrow" w:cs="Arial Narrow"/>
          <w:sz w:val="20"/>
          <w:szCs w:val="20"/>
        </w:rPr>
        <w:t xml:space="preserve">matters being referred, although disruptive </w:t>
      </w:r>
      <w:r w:rsidR="00B97F2A">
        <w:rPr>
          <w:rFonts w:ascii="Arial Narrow" w:eastAsia="Arial Narrow" w:hAnsi="Arial Narrow" w:cs="Arial Narrow"/>
          <w:sz w:val="20"/>
          <w:szCs w:val="20"/>
        </w:rPr>
        <w:t xml:space="preserve">to DB Cargo services would have been agreed. </w:t>
      </w:r>
    </w:p>
    <w:p w14:paraId="3F62EA23" w14:textId="77777777" w:rsidR="002C2E64" w:rsidRDefault="002C2E64" w:rsidP="006D77EC">
      <w:pPr>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What w</w:t>
      </w:r>
      <w:r w:rsidR="00B97F2A">
        <w:rPr>
          <w:rFonts w:ascii="Arial Narrow" w:eastAsia="Arial Narrow" w:hAnsi="Arial Narrow" w:cs="Arial Narrow"/>
          <w:sz w:val="20"/>
          <w:szCs w:val="20"/>
        </w:rPr>
        <w:t xml:space="preserve">e </w:t>
      </w:r>
      <w:r>
        <w:rPr>
          <w:rFonts w:ascii="Arial Narrow" w:eastAsia="Arial Narrow" w:hAnsi="Arial Narrow" w:cs="Arial Narrow"/>
          <w:sz w:val="20"/>
          <w:szCs w:val="20"/>
        </w:rPr>
        <w:t>do not have</w:t>
      </w:r>
      <w:r w:rsidR="006D77EC">
        <w:rPr>
          <w:rFonts w:ascii="Arial Narrow" w:eastAsia="Arial Narrow" w:hAnsi="Arial Narrow" w:cs="Arial Narrow"/>
          <w:sz w:val="20"/>
          <w:szCs w:val="20"/>
        </w:rPr>
        <w:t xml:space="preserve"> however,</w:t>
      </w:r>
      <w:r w:rsidR="00B97F2A">
        <w:rPr>
          <w:rFonts w:ascii="Arial Narrow" w:eastAsia="Arial Narrow" w:hAnsi="Arial Narrow" w:cs="Arial Narrow"/>
          <w:sz w:val="20"/>
          <w:szCs w:val="20"/>
        </w:rPr>
        <w:t xml:space="preserve"> </w:t>
      </w:r>
      <w:r>
        <w:rPr>
          <w:rFonts w:ascii="Arial Narrow" w:eastAsia="Arial Narrow" w:hAnsi="Arial Narrow" w:cs="Arial Narrow"/>
          <w:sz w:val="20"/>
          <w:szCs w:val="20"/>
        </w:rPr>
        <w:t xml:space="preserve">is </w:t>
      </w:r>
      <w:r w:rsidR="00B97F2A">
        <w:rPr>
          <w:rFonts w:ascii="Arial Narrow" w:eastAsia="Arial Narrow" w:hAnsi="Arial Narrow" w:cs="Arial Narrow"/>
          <w:sz w:val="20"/>
          <w:szCs w:val="20"/>
        </w:rPr>
        <w:t xml:space="preserve">visibility of the extent of possession requirements </w:t>
      </w:r>
      <w:r w:rsidR="000B1FA5">
        <w:rPr>
          <w:rFonts w:ascii="Arial Narrow" w:eastAsia="Arial Narrow" w:hAnsi="Arial Narrow" w:cs="Arial Narrow"/>
          <w:sz w:val="20"/>
          <w:szCs w:val="20"/>
        </w:rPr>
        <w:t>over the entirety of the project</w:t>
      </w:r>
      <w:r>
        <w:rPr>
          <w:rFonts w:ascii="Arial Narrow" w:eastAsia="Arial Narrow" w:hAnsi="Arial Narrow" w:cs="Arial Narrow"/>
          <w:sz w:val="20"/>
          <w:szCs w:val="20"/>
        </w:rPr>
        <w:t>.</w:t>
      </w:r>
    </w:p>
    <w:p w14:paraId="3CD6A9D1" w14:textId="038A4964" w:rsidR="003C4AB5" w:rsidRPr="006353C2" w:rsidRDefault="000B1FA5" w:rsidP="006D77EC">
      <w:pPr>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DB Cargo felt i</w:t>
      </w:r>
      <w:r w:rsidR="002243D9">
        <w:rPr>
          <w:rFonts w:ascii="Arial Narrow" w:eastAsia="Arial Narrow" w:hAnsi="Arial Narrow" w:cs="Arial Narrow"/>
          <w:sz w:val="20"/>
          <w:szCs w:val="20"/>
        </w:rPr>
        <w:t>t essential to formally dispute any disruptive possession, given that we ha</w:t>
      </w:r>
      <w:r w:rsidR="00D33B49">
        <w:rPr>
          <w:rFonts w:ascii="Arial Narrow" w:eastAsia="Arial Narrow" w:hAnsi="Arial Narrow" w:cs="Arial Narrow"/>
          <w:sz w:val="20"/>
          <w:szCs w:val="20"/>
        </w:rPr>
        <w:t>ve</w:t>
      </w:r>
      <w:r w:rsidR="002243D9">
        <w:rPr>
          <w:rFonts w:ascii="Arial Narrow" w:eastAsia="Arial Narrow" w:hAnsi="Arial Narrow" w:cs="Arial Narrow"/>
          <w:sz w:val="20"/>
          <w:szCs w:val="20"/>
        </w:rPr>
        <w:t xml:space="preserve"> no context </w:t>
      </w:r>
      <w:r w:rsidR="00A3307D">
        <w:rPr>
          <w:rFonts w:ascii="Arial Narrow" w:eastAsia="Arial Narrow" w:hAnsi="Arial Narrow" w:cs="Arial Narrow"/>
          <w:sz w:val="20"/>
          <w:szCs w:val="20"/>
        </w:rPr>
        <w:t xml:space="preserve">as to Network Rail’s </w:t>
      </w:r>
      <w:r w:rsidR="00DC7DCA">
        <w:rPr>
          <w:rFonts w:ascii="Arial Narrow" w:eastAsia="Arial Narrow" w:hAnsi="Arial Narrow" w:cs="Arial Narrow"/>
          <w:sz w:val="20"/>
          <w:szCs w:val="20"/>
        </w:rPr>
        <w:t>complete possession</w:t>
      </w:r>
      <w:r w:rsidR="00A3307D">
        <w:rPr>
          <w:rFonts w:ascii="Arial Narrow" w:eastAsia="Arial Narrow" w:hAnsi="Arial Narrow" w:cs="Arial Narrow"/>
          <w:sz w:val="20"/>
          <w:szCs w:val="20"/>
        </w:rPr>
        <w:t xml:space="preserve"> requirements.</w:t>
      </w:r>
    </w:p>
    <w:p w14:paraId="0000005A" w14:textId="6B945B83" w:rsidR="000E68B2" w:rsidRPr="003F4CB7" w:rsidRDefault="000E68B2" w:rsidP="003E43EC">
      <w:pPr>
        <w:spacing w:line="480" w:lineRule="auto"/>
        <w:ind w:left="1440" w:hanging="720"/>
        <w:rPr>
          <w:rFonts w:ascii="Arial Narrow" w:eastAsia="Arial Narrow" w:hAnsi="Arial Narrow" w:cs="Arial Narrow"/>
          <w:color w:val="FF0000"/>
          <w:sz w:val="20"/>
          <w:szCs w:val="20"/>
        </w:rPr>
      </w:pPr>
    </w:p>
    <w:p w14:paraId="0000005B" w14:textId="77777777" w:rsidR="000E68B2" w:rsidRPr="003F4CB7" w:rsidRDefault="000E68B2" w:rsidP="004F3509">
      <w:pPr>
        <w:spacing w:line="480" w:lineRule="auto"/>
        <w:ind w:left="720"/>
        <w:rPr>
          <w:rFonts w:ascii="Arial Narrow" w:eastAsia="Arial Narrow" w:hAnsi="Arial Narrow" w:cs="Arial Narrow"/>
          <w:color w:val="FF0000"/>
          <w:sz w:val="20"/>
          <w:szCs w:val="20"/>
        </w:rPr>
      </w:pPr>
    </w:p>
    <w:p w14:paraId="0000005C" w14:textId="77777777" w:rsidR="000E68B2" w:rsidRPr="003F4CB7" w:rsidRDefault="000E68B2" w:rsidP="004F3509">
      <w:pPr>
        <w:spacing w:line="480" w:lineRule="auto"/>
        <w:ind w:left="720"/>
        <w:rPr>
          <w:rFonts w:ascii="Arial Narrow" w:eastAsia="Arial Narrow" w:hAnsi="Arial Narrow" w:cs="Arial Narrow"/>
          <w:color w:val="FF0000"/>
          <w:sz w:val="20"/>
          <w:szCs w:val="20"/>
        </w:rPr>
      </w:pPr>
    </w:p>
    <w:p w14:paraId="0000005D" w14:textId="77777777" w:rsidR="000E68B2" w:rsidRPr="00D12F64" w:rsidRDefault="00F91078" w:rsidP="004F3509">
      <w:pPr>
        <w:numPr>
          <w:ilvl w:val="0"/>
          <w:numId w:val="5"/>
        </w:numPr>
        <w:spacing w:line="480" w:lineRule="auto"/>
        <w:rPr>
          <w:rFonts w:ascii="Arial Narrow" w:eastAsia="Arial Narrow" w:hAnsi="Arial Narrow" w:cs="Arial Narrow"/>
          <w:b/>
          <w:sz w:val="20"/>
          <w:szCs w:val="20"/>
        </w:rPr>
      </w:pPr>
      <w:r w:rsidRPr="00D12F64">
        <w:rPr>
          <w:rFonts w:ascii="Arial Narrow" w:eastAsia="Arial Narrow" w:hAnsi="Arial Narrow" w:cs="Arial Narrow"/>
          <w:b/>
          <w:sz w:val="20"/>
          <w:szCs w:val="20"/>
        </w:rPr>
        <w:t>EXPLANATION OF EACH ISSUE IN DISPUTE AND THE CLAIMANT’S ARGUMENTS TO SUPPORT ITS CASE</w:t>
      </w:r>
    </w:p>
    <w:p w14:paraId="0000005E" w14:textId="77777777" w:rsidR="000E68B2" w:rsidRPr="003F4CB7" w:rsidRDefault="000E68B2" w:rsidP="004F3509">
      <w:pPr>
        <w:spacing w:line="480" w:lineRule="auto"/>
        <w:ind w:left="720"/>
        <w:rPr>
          <w:rFonts w:ascii="Arial Narrow" w:eastAsia="Arial Narrow" w:hAnsi="Arial Narrow" w:cs="Arial Narrow"/>
          <w:color w:val="FF0000"/>
          <w:sz w:val="20"/>
          <w:szCs w:val="20"/>
        </w:rPr>
      </w:pPr>
    </w:p>
    <w:p w14:paraId="0000005F" w14:textId="2DD9BCBE" w:rsidR="000E68B2" w:rsidRDefault="00F91078" w:rsidP="004F3509">
      <w:pPr>
        <w:spacing w:line="480" w:lineRule="auto"/>
        <w:ind w:left="720"/>
        <w:rPr>
          <w:rFonts w:ascii="Arial Narrow" w:eastAsia="Arial Narrow" w:hAnsi="Arial Narrow" w:cs="Arial Narrow"/>
          <w:iCs/>
          <w:sz w:val="20"/>
          <w:szCs w:val="20"/>
        </w:rPr>
      </w:pPr>
      <w:r w:rsidRPr="00D12F64">
        <w:rPr>
          <w:rFonts w:ascii="Arial Narrow" w:eastAsia="Arial Narrow" w:hAnsi="Arial Narrow" w:cs="Arial Narrow"/>
          <w:sz w:val="20"/>
          <w:szCs w:val="20"/>
        </w:rPr>
        <w:t>5.1</w:t>
      </w:r>
      <w:r w:rsidRPr="00D12F64">
        <w:rPr>
          <w:rFonts w:ascii="Arial Narrow" w:eastAsia="Arial Narrow" w:hAnsi="Arial Narrow" w:cs="Arial Narrow"/>
          <w:sz w:val="20"/>
          <w:szCs w:val="20"/>
        </w:rPr>
        <w:tab/>
      </w:r>
      <w:r w:rsidR="00401A60" w:rsidRPr="00401A60">
        <w:rPr>
          <w:rFonts w:ascii="Arial Narrow" w:eastAsia="Arial Narrow" w:hAnsi="Arial Narrow" w:cs="Arial Narrow"/>
          <w:iCs/>
          <w:sz w:val="20"/>
          <w:szCs w:val="20"/>
          <w:u w:val="single"/>
        </w:rPr>
        <w:t xml:space="preserve">Proposed amended </w:t>
      </w:r>
      <w:r w:rsidR="00561538" w:rsidRPr="00401A60">
        <w:rPr>
          <w:rFonts w:ascii="Arial Narrow" w:eastAsia="Arial Narrow" w:hAnsi="Arial Narrow" w:cs="Arial Narrow"/>
          <w:iCs/>
          <w:sz w:val="20"/>
          <w:szCs w:val="20"/>
          <w:u w:val="single"/>
        </w:rPr>
        <w:t>paths.</w:t>
      </w:r>
      <w:r w:rsidR="00401A60">
        <w:rPr>
          <w:rFonts w:ascii="Arial Narrow" w:eastAsia="Arial Narrow" w:hAnsi="Arial Narrow" w:cs="Arial Narrow"/>
          <w:iCs/>
          <w:sz w:val="20"/>
          <w:szCs w:val="20"/>
        </w:rPr>
        <w:t xml:space="preserve"> </w:t>
      </w:r>
    </w:p>
    <w:p w14:paraId="711F30BD" w14:textId="420F8932" w:rsidR="00C10CAF" w:rsidRDefault="00401A60" w:rsidP="00C10CAF">
      <w:pPr>
        <w:spacing w:line="480" w:lineRule="auto"/>
        <w:ind w:left="1440"/>
        <w:rPr>
          <w:rFonts w:ascii="Arial Narrow" w:eastAsia="Arial Narrow" w:hAnsi="Arial Narrow" w:cs="Arial Narrow"/>
          <w:iCs/>
          <w:sz w:val="20"/>
          <w:szCs w:val="20"/>
        </w:rPr>
      </w:pPr>
      <w:r>
        <w:rPr>
          <w:rFonts w:ascii="Arial Narrow" w:eastAsia="Arial Narrow" w:hAnsi="Arial Narrow" w:cs="Arial Narrow"/>
          <w:iCs/>
          <w:sz w:val="20"/>
          <w:szCs w:val="20"/>
        </w:rPr>
        <w:t xml:space="preserve">The proposed amended paths for the </w:t>
      </w:r>
      <w:r w:rsidR="001E6EE3">
        <w:rPr>
          <w:rFonts w:ascii="Arial Narrow" w:eastAsia="Arial Narrow" w:hAnsi="Arial Narrow" w:cs="Arial Narrow"/>
          <w:iCs/>
          <w:sz w:val="20"/>
          <w:szCs w:val="20"/>
        </w:rPr>
        <w:t>Six</w:t>
      </w:r>
      <w:r>
        <w:rPr>
          <w:rFonts w:ascii="Arial Narrow" w:eastAsia="Arial Narrow" w:hAnsi="Arial Narrow" w:cs="Arial Narrow"/>
          <w:iCs/>
          <w:sz w:val="20"/>
          <w:szCs w:val="20"/>
        </w:rPr>
        <w:t xml:space="preserve"> DB Cargo services now </w:t>
      </w:r>
      <w:r w:rsidR="00C10CAF">
        <w:rPr>
          <w:rFonts w:ascii="Arial Narrow" w:eastAsia="Arial Narrow" w:hAnsi="Arial Narrow" w:cs="Arial Narrow"/>
          <w:iCs/>
          <w:sz w:val="20"/>
          <w:szCs w:val="20"/>
        </w:rPr>
        <w:t>deemed to be foul of the section 4 opportunities</w:t>
      </w:r>
      <w:r w:rsidR="00A27AEB">
        <w:rPr>
          <w:rFonts w:ascii="Arial Narrow" w:eastAsia="Arial Narrow" w:hAnsi="Arial Narrow" w:cs="Arial Narrow"/>
          <w:iCs/>
          <w:sz w:val="20"/>
          <w:szCs w:val="20"/>
        </w:rPr>
        <w:t>.</w:t>
      </w:r>
      <w:r w:rsidR="00C10CAF">
        <w:rPr>
          <w:rFonts w:ascii="Arial Narrow" w:eastAsia="Arial Narrow" w:hAnsi="Arial Narrow" w:cs="Arial Narrow"/>
          <w:iCs/>
          <w:sz w:val="20"/>
          <w:szCs w:val="20"/>
        </w:rPr>
        <w:t xml:space="preserve"> </w:t>
      </w:r>
    </w:p>
    <w:p w14:paraId="390FD63D" w14:textId="1AF605D4" w:rsidR="00401A60" w:rsidRDefault="003505E6" w:rsidP="00C10CAF">
      <w:pPr>
        <w:spacing w:line="480" w:lineRule="auto"/>
        <w:ind w:left="1440"/>
        <w:rPr>
          <w:rFonts w:ascii="Arial Narrow" w:eastAsia="Arial Narrow" w:hAnsi="Arial Narrow" w:cs="Arial Narrow"/>
          <w:iCs/>
          <w:sz w:val="20"/>
          <w:szCs w:val="20"/>
        </w:rPr>
      </w:pPr>
      <w:r>
        <w:rPr>
          <w:rFonts w:ascii="Arial Narrow" w:eastAsia="Arial Narrow" w:hAnsi="Arial Narrow" w:cs="Arial Narrow"/>
          <w:iCs/>
          <w:sz w:val="20"/>
          <w:szCs w:val="20"/>
        </w:rPr>
        <w:t>A</w:t>
      </w:r>
      <w:r w:rsidR="00C10CAF">
        <w:rPr>
          <w:rFonts w:ascii="Arial Narrow" w:eastAsia="Arial Narrow" w:hAnsi="Arial Narrow" w:cs="Arial Narrow"/>
          <w:iCs/>
          <w:sz w:val="20"/>
          <w:szCs w:val="20"/>
        </w:rPr>
        <w:t>re</w:t>
      </w:r>
      <w:r>
        <w:rPr>
          <w:rFonts w:ascii="Arial Narrow" w:eastAsia="Arial Narrow" w:hAnsi="Arial Narrow" w:cs="Arial Narrow"/>
          <w:iCs/>
          <w:sz w:val="20"/>
          <w:szCs w:val="20"/>
        </w:rPr>
        <w:t xml:space="preserve"> </w:t>
      </w:r>
      <w:r w:rsidR="00A27AEB">
        <w:rPr>
          <w:rFonts w:ascii="Arial Narrow" w:eastAsia="Arial Narrow" w:hAnsi="Arial Narrow" w:cs="Arial Narrow"/>
          <w:iCs/>
          <w:sz w:val="20"/>
          <w:szCs w:val="20"/>
        </w:rPr>
        <w:t>Two</w:t>
      </w:r>
      <w:r>
        <w:rPr>
          <w:rFonts w:ascii="Arial Narrow" w:eastAsia="Arial Narrow" w:hAnsi="Arial Narrow" w:cs="Arial Narrow"/>
          <w:iCs/>
          <w:sz w:val="20"/>
          <w:szCs w:val="20"/>
        </w:rPr>
        <w:t xml:space="preserve"> loaded services</w:t>
      </w:r>
      <w:r w:rsidR="00C10CAF">
        <w:rPr>
          <w:rFonts w:ascii="Arial Narrow" w:eastAsia="Arial Narrow" w:hAnsi="Arial Narrow" w:cs="Arial Narrow"/>
          <w:iCs/>
          <w:sz w:val="20"/>
          <w:szCs w:val="20"/>
        </w:rPr>
        <w:t>:</w:t>
      </w:r>
    </w:p>
    <w:p w14:paraId="5E1798E5" w14:textId="3FB338D1" w:rsidR="00C10CAF" w:rsidRDefault="00C10CAF" w:rsidP="00C10CAF">
      <w:pPr>
        <w:spacing w:line="480" w:lineRule="auto"/>
        <w:ind w:left="1440"/>
        <w:rPr>
          <w:rFonts w:ascii="Arial Narrow" w:eastAsia="Arial Narrow" w:hAnsi="Arial Narrow" w:cs="Arial Narrow"/>
          <w:iCs/>
          <w:sz w:val="20"/>
          <w:szCs w:val="20"/>
        </w:rPr>
      </w:pPr>
      <w:r>
        <w:rPr>
          <w:rFonts w:ascii="Arial Narrow" w:eastAsia="Arial Narrow" w:hAnsi="Arial Narrow" w:cs="Arial Narrow"/>
          <w:iCs/>
          <w:sz w:val="20"/>
          <w:szCs w:val="20"/>
        </w:rPr>
        <w:t xml:space="preserve">6B17 </w:t>
      </w:r>
      <w:r w:rsidR="0041480B">
        <w:rPr>
          <w:rFonts w:ascii="Arial Narrow" w:eastAsia="Arial Narrow" w:hAnsi="Arial Narrow" w:cs="Arial Narrow"/>
          <w:iCs/>
          <w:sz w:val="20"/>
          <w:szCs w:val="20"/>
        </w:rPr>
        <w:t>2100 FSX Robeston</w:t>
      </w:r>
      <w:r w:rsidR="00E87BAA">
        <w:rPr>
          <w:rFonts w:ascii="Arial Narrow" w:eastAsia="Arial Narrow" w:hAnsi="Arial Narrow" w:cs="Arial Narrow"/>
          <w:iCs/>
          <w:sz w:val="20"/>
          <w:szCs w:val="20"/>
        </w:rPr>
        <w:t xml:space="preserve"> to Westerleigh PUMA </w:t>
      </w:r>
      <w:r w:rsidR="00FA0EEA">
        <w:rPr>
          <w:rFonts w:ascii="Arial Narrow" w:eastAsia="Arial Narrow" w:hAnsi="Arial Narrow" w:cs="Arial Narrow"/>
          <w:iCs/>
          <w:sz w:val="20"/>
          <w:szCs w:val="20"/>
        </w:rPr>
        <w:t>0417</w:t>
      </w:r>
    </w:p>
    <w:p w14:paraId="2464AADA" w14:textId="3DF27999" w:rsidR="00FA0EEA" w:rsidRDefault="00FA0EEA" w:rsidP="00C10CAF">
      <w:pPr>
        <w:spacing w:line="480" w:lineRule="auto"/>
        <w:ind w:left="1440"/>
        <w:rPr>
          <w:rFonts w:ascii="Arial Narrow" w:eastAsia="Arial Narrow" w:hAnsi="Arial Narrow" w:cs="Arial Narrow"/>
          <w:iCs/>
          <w:sz w:val="20"/>
          <w:szCs w:val="20"/>
        </w:rPr>
      </w:pPr>
      <w:r>
        <w:rPr>
          <w:rFonts w:ascii="Arial Narrow" w:eastAsia="Arial Narrow" w:hAnsi="Arial Narrow" w:cs="Arial Narrow"/>
          <w:iCs/>
          <w:sz w:val="20"/>
          <w:szCs w:val="20"/>
        </w:rPr>
        <w:t xml:space="preserve">6A11 2237 </w:t>
      </w:r>
      <w:r w:rsidR="00F6161F">
        <w:rPr>
          <w:rFonts w:ascii="Arial Narrow" w:eastAsia="Arial Narrow" w:hAnsi="Arial Narrow" w:cs="Arial Narrow"/>
          <w:iCs/>
          <w:sz w:val="20"/>
          <w:szCs w:val="20"/>
        </w:rPr>
        <w:t xml:space="preserve">FSX Robeston to Theale OS </w:t>
      </w:r>
      <w:r w:rsidR="003505E6">
        <w:rPr>
          <w:rFonts w:ascii="Arial Narrow" w:eastAsia="Arial Narrow" w:hAnsi="Arial Narrow" w:cs="Arial Narrow"/>
          <w:iCs/>
          <w:sz w:val="20"/>
          <w:szCs w:val="20"/>
        </w:rPr>
        <w:t>0655</w:t>
      </w:r>
    </w:p>
    <w:p w14:paraId="3017E393" w14:textId="202764CA" w:rsidR="003505E6" w:rsidRDefault="00A27AEB" w:rsidP="00C10CAF">
      <w:pPr>
        <w:spacing w:line="480" w:lineRule="auto"/>
        <w:ind w:left="1440"/>
        <w:rPr>
          <w:rFonts w:ascii="Arial Narrow" w:eastAsia="Arial Narrow" w:hAnsi="Arial Narrow" w:cs="Arial Narrow"/>
          <w:iCs/>
          <w:sz w:val="20"/>
          <w:szCs w:val="20"/>
        </w:rPr>
      </w:pPr>
      <w:r>
        <w:rPr>
          <w:rFonts w:ascii="Arial Narrow" w:eastAsia="Arial Narrow" w:hAnsi="Arial Narrow" w:cs="Arial Narrow"/>
          <w:iCs/>
          <w:sz w:val="20"/>
          <w:szCs w:val="20"/>
        </w:rPr>
        <w:t>One</w:t>
      </w:r>
      <w:r w:rsidR="003505E6">
        <w:rPr>
          <w:rFonts w:ascii="Arial Narrow" w:eastAsia="Arial Narrow" w:hAnsi="Arial Narrow" w:cs="Arial Narrow"/>
          <w:iCs/>
          <w:sz w:val="20"/>
          <w:szCs w:val="20"/>
        </w:rPr>
        <w:t xml:space="preserve"> empty service</w:t>
      </w:r>
      <w:r>
        <w:rPr>
          <w:rFonts w:ascii="Arial Narrow" w:eastAsia="Arial Narrow" w:hAnsi="Arial Narrow" w:cs="Arial Narrow"/>
          <w:iCs/>
          <w:sz w:val="20"/>
          <w:szCs w:val="20"/>
        </w:rPr>
        <w:t>:</w:t>
      </w:r>
    </w:p>
    <w:p w14:paraId="1C344919" w14:textId="77777777" w:rsidR="00E83903" w:rsidRDefault="003505E6" w:rsidP="00C10CAF">
      <w:pPr>
        <w:spacing w:line="480" w:lineRule="auto"/>
        <w:ind w:left="1440"/>
        <w:rPr>
          <w:rFonts w:ascii="Arial Narrow" w:eastAsia="Arial Narrow" w:hAnsi="Arial Narrow" w:cs="Arial Narrow"/>
          <w:iCs/>
          <w:sz w:val="20"/>
          <w:szCs w:val="20"/>
        </w:rPr>
      </w:pPr>
      <w:r>
        <w:rPr>
          <w:rFonts w:ascii="Arial Narrow" w:eastAsia="Arial Narrow" w:hAnsi="Arial Narrow" w:cs="Arial Narrow"/>
          <w:iCs/>
          <w:sz w:val="20"/>
          <w:szCs w:val="20"/>
        </w:rPr>
        <w:t xml:space="preserve">6B47 1905 </w:t>
      </w:r>
      <w:r w:rsidR="00E83903">
        <w:rPr>
          <w:rFonts w:ascii="Arial Narrow" w:eastAsia="Arial Narrow" w:hAnsi="Arial Narrow" w:cs="Arial Narrow"/>
          <w:iCs/>
          <w:sz w:val="20"/>
          <w:szCs w:val="20"/>
        </w:rPr>
        <w:t>FSX 1905 Westerleigh PUMA to Robeston 0151</w:t>
      </w:r>
    </w:p>
    <w:p w14:paraId="778941F7" w14:textId="16105619" w:rsidR="00EC10CB" w:rsidRDefault="00EC10CB" w:rsidP="00C10CAF">
      <w:pPr>
        <w:spacing w:line="480" w:lineRule="auto"/>
        <w:ind w:left="1440"/>
        <w:rPr>
          <w:rFonts w:ascii="Arial Narrow" w:eastAsia="Arial Narrow" w:hAnsi="Arial Narrow" w:cs="Arial Narrow"/>
          <w:iCs/>
          <w:sz w:val="20"/>
          <w:szCs w:val="20"/>
        </w:rPr>
      </w:pPr>
      <w:r>
        <w:rPr>
          <w:rFonts w:ascii="Arial Narrow" w:eastAsia="Arial Narrow" w:hAnsi="Arial Narrow" w:cs="Arial Narrow"/>
          <w:iCs/>
          <w:sz w:val="20"/>
          <w:szCs w:val="20"/>
        </w:rPr>
        <w:t>And Three Light Engines</w:t>
      </w:r>
    </w:p>
    <w:p w14:paraId="6F925603" w14:textId="397EF6A2" w:rsidR="00EC10CB" w:rsidRDefault="00EC10CB" w:rsidP="00C10CAF">
      <w:pPr>
        <w:spacing w:line="480" w:lineRule="auto"/>
        <w:ind w:left="1440"/>
        <w:rPr>
          <w:rFonts w:ascii="Arial Narrow" w:eastAsia="Arial Narrow" w:hAnsi="Arial Narrow" w:cs="Arial Narrow"/>
          <w:iCs/>
          <w:sz w:val="20"/>
          <w:szCs w:val="20"/>
        </w:rPr>
      </w:pPr>
      <w:r>
        <w:rPr>
          <w:rFonts w:ascii="Arial Narrow" w:eastAsia="Arial Narrow" w:hAnsi="Arial Narrow" w:cs="Arial Narrow"/>
          <w:iCs/>
          <w:sz w:val="20"/>
          <w:szCs w:val="20"/>
        </w:rPr>
        <w:t xml:space="preserve">0B33 </w:t>
      </w:r>
      <w:r w:rsidR="00795779">
        <w:rPr>
          <w:rFonts w:ascii="Arial Narrow" w:eastAsia="Arial Narrow" w:hAnsi="Arial Narrow" w:cs="Arial Narrow"/>
          <w:iCs/>
          <w:sz w:val="20"/>
          <w:szCs w:val="20"/>
        </w:rPr>
        <w:t xml:space="preserve">2153 </w:t>
      </w:r>
      <w:r>
        <w:rPr>
          <w:rFonts w:ascii="Arial Narrow" w:eastAsia="Arial Narrow" w:hAnsi="Arial Narrow" w:cs="Arial Narrow"/>
          <w:iCs/>
          <w:sz w:val="20"/>
          <w:szCs w:val="20"/>
        </w:rPr>
        <w:t xml:space="preserve">TFO Robeston </w:t>
      </w:r>
      <w:r w:rsidR="00FF559B">
        <w:rPr>
          <w:rFonts w:ascii="Arial Narrow" w:eastAsia="Arial Narrow" w:hAnsi="Arial Narrow" w:cs="Arial Narrow"/>
          <w:iCs/>
          <w:sz w:val="20"/>
          <w:szCs w:val="20"/>
        </w:rPr>
        <w:t>to Margam LIP</w:t>
      </w:r>
    </w:p>
    <w:p w14:paraId="733FF648" w14:textId="4DAEE728" w:rsidR="00FF559B" w:rsidRDefault="00FF559B" w:rsidP="00C10CAF">
      <w:pPr>
        <w:spacing w:line="480" w:lineRule="auto"/>
        <w:ind w:left="1440"/>
        <w:rPr>
          <w:rFonts w:ascii="Arial Narrow" w:eastAsia="Arial Narrow" w:hAnsi="Arial Narrow" w:cs="Arial Narrow"/>
          <w:iCs/>
          <w:sz w:val="20"/>
          <w:szCs w:val="20"/>
        </w:rPr>
      </w:pPr>
      <w:r>
        <w:rPr>
          <w:rFonts w:ascii="Arial Narrow" w:eastAsia="Arial Narrow" w:hAnsi="Arial Narrow" w:cs="Arial Narrow"/>
          <w:iCs/>
          <w:sz w:val="20"/>
          <w:szCs w:val="20"/>
        </w:rPr>
        <w:t>0B18</w:t>
      </w:r>
      <w:r w:rsidR="00795779">
        <w:rPr>
          <w:rFonts w:ascii="Arial Narrow" w:eastAsia="Arial Narrow" w:hAnsi="Arial Narrow" w:cs="Arial Narrow"/>
          <w:iCs/>
          <w:sz w:val="20"/>
          <w:szCs w:val="20"/>
        </w:rPr>
        <w:t xml:space="preserve"> 2055 WO Robeston </w:t>
      </w:r>
      <w:r w:rsidR="00761D0E">
        <w:rPr>
          <w:rFonts w:ascii="Arial Narrow" w:eastAsia="Arial Narrow" w:hAnsi="Arial Narrow" w:cs="Arial Narrow"/>
          <w:iCs/>
          <w:sz w:val="20"/>
          <w:szCs w:val="20"/>
        </w:rPr>
        <w:t>to</w:t>
      </w:r>
      <w:r w:rsidR="00795779">
        <w:rPr>
          <w:rFonts w:ascii="Arial Narrow" w:eastAsia="Arial Narrow" w:hAnsi="Arial Narrow" w:cs="Arial Narrow"/>
          <w:iCs/>
          <w:sz w:val="20"/>
          <w:szCs w:val="20"/>
        </w:rPr>
        <w:t xml:space="preserve"> Margam LIP</w:t>
      </w:r>
    </w:p>
    <w:p w14:paraId="5A66EBC2" w14:textId="18DF384B" w:rsidR="00795779" w:rsidRDefault="00795779" w:rsidP="00C10CAF">
      <w:pPr>
        <w:spacing w:line="480" w:lineRule="auto"/>
        <w:ind w:left="1440"/>
        <w:rPr>
          <w:rFonts w:ascii="Arial Narrow" w:eastAsia="Arial Narrow" w:hAnsi="Arial Narrow" w:cs="Arial Narrow"/>
          <w:iCs/>
          <w:sz w:val="20"/>
          <w:szCs w:val="20"/>
        </w:rPr>
      </w:pPr>
      <w:r>
        <w:rPr>
          <w:rFonts w:ascii="Arial Narrow" w:eastAsia="Arial Narrow" w:hAnsi="Arial Narrow" w:cs="Arial Narrow"/>
          <w:iCs/>
          <w:sz w:val="20"/>
          <w:szCs w:val="20"/>
        </w:rPr>
        <w:t xml:space="preserve">0B41 </w:t>
      </w:r>
      <w:r w:rsidR="008B1C83">
        <w:rPr>
          <w:rFonts w:ascii="Arial Narrow" w:eastAsia="Arial Narrow" w:hAnsi="Arial Narrow" w:cs="Arial Narrow"/>
          <w:iCs/>
          <w:sz w:val="20"/>
          <w:szCs w:val="20"/>
        </w:rPr>
        <w:t xml:space="preserve">2126 </w:t>
      </w:r>
      <w:r w:rsidR="00761D0E">
        <w:rPr>
          <w:rFonts w:ascii="Arial Narrow" w:eastAsia="Arial Narrow" w:hAnsi="Arial Narrow" w:cs="Arial Narrow"/>
          <w:iCs/>
          <w:sz w:val="20"/>
          <w:szCs w:val="20"/>
        </w:rPr>
        <w:t>WO Robeston to Margam LIP</w:t>
      </w:r>
      <w:r w:rsidR="008B1C83">
        <w:rPr>
          <w:rFonts w:ascii="Arial Narrow" w:eastAsia="Arial Narrow" w:hAnsi="Arial Narrow" w:cs="Arial Narrow"/>
          <w:iCs/>
          <w:sz w:val="20"/>
          <w:szCs w:val="20"/>
        </w:rPr>
        <w:t xml:space="preserve"> </w:t>
      </w:r>
    </w:p>
    <w:p w14:paraId="131DB2D9" w14:textId="77777777" w:rsidR="00700026" w:rsidRDefault="00E83903" w:rsidP="00C10CAF">
      <w:pPr>
        <w:spacing w:line="480" w:lineRule="auto"/>
        <w:ind w:left="1440"/>
        <w:rPr>
          <w:rFonts w:ascii="Arial Narrow" w:eastAsia="Arial Narrow" w:hAnsi="Arial Narrow" w:cs="Arial Narrow"/>
          <w:i/>
          <w:sz w:val="20"/>
          <w:szCs w:val="20"/>
        </w:rPr>
      </w:pPr>
      <w:r>
        <w:rPr>
          <w:rFonts w:ascii="Arial Narrow" w:eastAsia="Arial Narrow" w:hAnsi="Arial Narrow" w:cs="Arial Narrow"/>
          <w:i/>
          <w:sz w:val="20"/>
          <w:szCs w:val="20"/>
        </w:rPr>
        <w:t xml:space="preserve">Note that due to timetabling constraints </w:t>
      </w:r>
      <w:r w:rsidR="00FF4A1A">
        <w:rPr>
          <w:rFonts w:ascii="Arial Narrow" w:eastAsia="Arial Narrow" w:hAnsi="Arial Narrow" w:cs="Arial Narrow"/>
          <w:i/>
          <w:sz w:val="20"/>
          <w:szCs w:val="20"/>
        </w:rPr>
        <w:t>paths are slightly different on some days.</w:t>
      </w:r>
    </w:p>
    <w:p w14:paraId="317C6E04" w14:textId="1F84EE4B" w:rsidR="003505E6" w:rsidRDefault="00700026" w:rsidP="00C10CAF">
      <w:pPr>
        <w:spacing w:line="480" w:lineRule="auto"/>
        <w:ind w:left="1440"/>
        <w:rPr>
          <w:rFonts w:ascii="Arial Narrow" w:eastAsia="Arial Narrow" w:hAnsi="Arial Narrow" w:cs="Arial Narrow"/>
          <w:iCs/>
          <w:sz w:val="20"/>
          <w:szCs w:val="20"/>
        </w:rPr>
      </w:pPr>
      <w:r>
        <w:rPr>
          <w:rFonts w:ascii="Arial Narrow" w:eastAsia="Arial Narrow" w:hAnsi="Arial Narrow" w:cs="Arial Narrow"/>
          <w:iCs/>
          <w:sz w:val="20"/>
          <w:szCs w:val="20"/>
        </w:rPr>
        <w:t>These trains contain oil products</w:t>
      </w:r>
      <w:r w:rsidR="00BE5318">
        <w:rPr>
          <w:rFonts w:ascii="Arial Narrow" w:eastAsia="Arial Narrow" w:hAnsi="Arial Narrow" w:cs="Arial Narrow"/>
          <w:iCs/>
          <w:sz w:val="20"/>
          <w:szCs w:val="20"/>
        </w:rPr>
        <w:t xml:space="preserve">, </w:t>
      </w:r>
      <w:r w:rsidR="00BE5318" w:rsidRPr="003909CD">
        <w:rPr>
          <w:rFonts w:ascii="Arial Narrow" w:eastAsia="Arial Narrow" w:hAnsi="Arial Narrow" w:cs="Arial Narrow"/>
          <w:iCs/>
          <w:sz w:val="20"/>
          <w:szCs w:val="20"/>
        </w:rPr>
        <w:t xml:space="preserve">petrol, </w:t>
      </w:r>
      <w:r w:rsidR="00CA776E" w:rsidRPr="003909CD">
        <w:rPr>
          <w:rFonts w:ascii="Arial Narrow" w:eastAsia="Arial Narrow" w:hAnsi="Arial Narrow" w:cs="Arial Narrow"/>
          <w:iCs/>
          <w:sz w:val="20"/>
          <w:szCs w:val="20"/>
        </w:rPr>
        <w:t>diesel,</w:t>
      </w:r>
      <w:r w:rsidR="00BE5318" w:rsidRPr="003909CD">
        <w:rPr>
          <w:rFonts w:ascii="Arial Narrow" w:eastAsia="Arial Narrow" w:hAnsi="Arial Narrow" w:cs="Arial Narrow"/>
          <w:iCs/>
          <w:sz w:val="20"/>
          <w:szCs w:val="20"/>
        </w:rPr>
        <w:t xml:space="preserve"> and heating oil</w:t>
      </w:r>
      <w:r w:rsidR="00BE5318">
        <w:rPr>
          <w:rFonts w:ascii="Arial Narrow" w:eastAsia="Arial Narrow" w:hAnsi="Arial Narrow" w:cs="Arial Narrow"/>
          <w:iCs/>
          <w:color w:val="FF0000"/>
          <w:sz w:val="20"/>
          <w:szCs w:val="20"/>
        </w:rPr>
        <w:t xml:space="preserve"> </w:t>
      </w:r>
      <w:r w:rsidR="00BE5318" w:rsidRPr="005A1ED4">
        <w:rPr>
          <w:rFonts w:ascii="Arial Narrow" w:eastAsia="Arial Narrow" w:hAnsi="Arial Narrow" w:cs="Arial Narrow"/>
          <w:iCs/>
          <w:sz w:val="20"/>
          <w:szCs w:val="20"/>
        </w:rPr>
        <w:t xml:space="preserve">for </w:t>
      </w:r>
      <w:r w:rsidR="00CA776E" w:rsidRPr="005A1ED4">
        <w:rPr>
          <w:rFonts w:ascii="Arial Narrow" w:eastAsia="Arial Narrow" w:hAnsi="Arial Narrow" w:cs="Arial Narrow"/>
          <w:iCs/>
          <w:sz w:val="20"/>
          <w:szCs w:val="20"/>
        </w:rPr>
        <w:t>dis</w:t>
      </w:r>
      <w:r w:rsidR="00CA776E">
        <w:rPr>
          <w:rFonts w:ascii="Arial Narrow" w:eastAsia="Arial Narrow" w:hAnsi="Arial Narrow" w:cs="Arial Narrow"/>
          <w:iCs/>
          <w:sz w:val="20"/>
          <w:szCs w:val="20"/>
        </w:rPr>
        <w:t>t</w:t>
      </w:r>
      <w:r w:rsidR="00CA776E" w:rsidRPr="005A1ED4">
        <w:rPr>
          <w:rFonts w:ascii="Arial Narrow" w:eastAsia="Arial Narrow" w:hAnsi="Arial Narrow" w:cs="Arial Narrow"/>
          <w:iCs/>
          <w:sz w:val="20"/>
          <w:szCs w:val="20"/>
        </w:rPr>
        <w:t>ribution</w:t>
      </w:r>
      <w:r w:rsidR="00BE5318" w:rsidRPr="005A1ED4">
        <w:rPr>
          <w:rFonts w:ascii="Arial Narrow" w:eastAsia="Arial Narrow" w:hAnsi="Arial Narrow" w:cs="Arial Narrow"/>
          <w:iCs/>
          <w:sz w:val="20"/>
          <w:szCs w:val="20"/>
        </w:rPr>
        <w:t xml:space="preserve"> through</w:t>
      </w:r>
      <w:r w:rsidR="005A1ED4" w:rsidRPr="005A1ED4">
        <w:rPr>
          <w:rFonts w:ascii="Arial Narrow" w:eastAsia="Arial Narrow" w:hAnsi="Arial Narrow" w:cs="Arial Narrow"/>
          <w:iCs/>
          <w:sz w:val="20"/>
          <w:szCs w:val="20"/>
        </w:rPr>
        <w:t>out the South and West of England as is part of a vital supply chain crucial to the countries</w:t>
      </w:r>
      <w:r w:rsidR="00D43020">
        <w:rPr>
          <w:rFonts w:ascii="Arial Narrow" w:eastAsia="Arial Narrow" w:hAnsi="Arial Narrow" w:cs="Arial Narrow"/>
          <w:iCs/>
          <w:sz w:val="20"/>
          <w:szCs w:val="20"/>
        </w:rPr>
        <w:t>’</w:t>
      </w:r>
      <w:r w:rsidR="005A1ED4" w:rsidRPr="005A1ED4">
        <w:rPr>
          <w:rFonts w:ascii="Arial Narrow" w:eastAsia="Arial Narrow" w:hAnsi="Arial Narrow" w:cs="Arial Narrow"/>
          <w:iCs/>
          <w:sz w:val="20"/>
          <w:szCs w:val="20"/>
        </w:rPr>
        <w:t xml:space="preserve"> energy needs and requirements.</w:t>
      </w:r>
      <w:r w:rsidR="00BE5318" w:rsidRPr="005A1ED4">
        <w:rPr>
          <w:rFonts w:ascii="Arial Narrow" w:eastAsia="Arial Narrow" w:hAnsi="Arial Narrow" w:cs="Arial Narrow"/>
          <w:iCs/>
          <w:sz w:val="20"/>
          <w:szCs w:val="20"/>
        </w:rPr>
        <w:t xml:space="preserve"> </w:t>
      </w:r>
      <w:r w:rsidR="003505E6" w:rsidRPr="005A1ED4">
        <w:rPr>
          <w:rFonts w:ascii="Arial Narrow" w:eastAsia="Arial Narrow" w:hAnsi="Arial Narrow" w:cs="Arial Narrow"/>
          <w:iCs/>
          <w:sz w:val="20"/>
          <w:szCs w:val="20"/>
        </w:rPr>
        <w:t xml:space="preserve"> </w:t>
      </w:r>
    </w:p>
    <w:p w14:paraId="4ABFAD67" w14:textId="77777777" w:rsidR="009B13CC" w:rsidRDefault="00F255B3" w:rsidP="00C10CAF">
      <w:pPr>
        <w:spacing w:line="480" w:lineRule="auto"/>
        <w:ind w:left="1440"/>
        <w:rPr>
          <w:rFonts w:ascii="Arial Narrow" w:eastAsia="Arial Narrow" w:hAnsi="Arial Narrow" w:cs="Arial Narrow"/>
          <w:iCs/>
          <w:sz w:val="20"/>
          <w:szCs w:val="20"/>
        </w:rPr>
      </w:pPr>
      <w:r w:rsidRPr="003909CD">
        <w:rPr>
          <w:rFonts w:ascii="Arial Narrow" w:eastAsia="Arial Narrow" w:hAnsi="Arial Narrow" w:cs="Arial Narrow"/>
          <w:iCs/>
          <w:sz w:val="20"/>
          <w:szCs w:val="20"/>
        </w:rPr>
        <w:t>The</w:t>
      </w:r>
      <w:r w:rsidR="00B62104" w:rsidRPr="003909CD">
        <w:rPr>
          <w:rFonts w:ascii="Arial Narrow" w:eastAsia="Arial Narrow" w:hAnsi="Arial Narrow" w:cs="Arial Narrow"/>
          <w:iCs/>
          <w:sz w:val="20"/>
          <w:szCs w:val="20"/>
        </w:rPr>
        <w:t xml:space="preserve"> loaded </w:t>
      </w:r>
      <w:r w:rsidRPr="003909CD">
        <w:rPr>
          <w:rFonts w:ascii="Arial Narrow" w:eastAsia="Arial Narrow" w:hAnsi="Arial Narrow" w:cs="Arial Narrow"/>
          <w:iCs/>
          <w:sz w:val="20"/>
          <w:szCs w:val="20"/>
        </w:rPr>
        <w:t>trains are</w:t>
      </w:r>
      <w:r w:rsidR="000A2C11" w:rsidRPr="003909CD">
        <w:rPr>
          <w:rFonts w:ascii="Arial Narrow" w:eastAsia="Arial Narrow" w:hAnsi="Arial Narrow" w:cs="Arial Narrow"/>
          <w:iCs/>
          <w:sz w:val="20"/>
          <w:szCs w:val="20"/>
        </w:rPr>
        <w:t xml:space="preserve"> very heavy</w:t>
      </w:r>
      <w:r w:rsidRPr="003909CD">
        <w:rPr>
          <w:rFonts w:ascii="Arial Narrow" w:eastAsia="Arial Narrow" w:hAnsi="Arial Narrow" w:cs="Arial Narrow"/>
          <w:iCs/>
          <w:sz w:val="20"/>
          <w:szCs w:val="20"/>
        </w:rPr>
        <w:t>,</w:t>
      </w:r>
      <w:r w:rsidR="00B62104" w:rsidRPr="003909CD">
        <w:rPr>
          <w:rFonts w:ascii="Arial Narrow" w:eastAsia="Arial Narrow" w:hAnsi="Arial Narrow" w:cs="Arial Narrow"/>
          <w:iCs/>
          <w:sz w:val="20"/>
          <w:szCs w:val="20"/>
        </w:rPr>
        <w:t xml:space="preserve"> </w:t>
      </w:r>
      <w:r w:rsidR="008C56B7" w:rsidRPr="003909CD">
        <w:rPr>
          <w:rFonts w:ascii="Arial Narrow" w:eastAsia="Arial Narrow" w:hAnsi="Arial Narrow" w:cs="Arial Narrow"/>
          <w:iCs/>
          <w:sz w:val="20"/>
          <w:szCs w:val="20"/>
        </w:rPr>
        <w:t>(</w:t>
      </w:r>
      <w:r w:rsidR="00B62104" w:rsidRPr="003909CD">
        <w:rPr>
          <w:rFonts w:ascii="Arial Narrow" w:eastAsia="Arial Narrow" w:hAnsi="Arial Narrow" w:cs="Arial Narrow"/>
          <w:iCs/>
          <w:sz w:val="20"/>
          <w:szCs w:val="20"/>
        </w:rPr>
        <w:t>2800 tonnes max</w:t>
      </w:r>
      <w:r w:rsidR="008C56B7" w:rsidRPr="003909CD">
        <w:rPr>
          <w:rFonts w:ascii="Arial Narrow" w:eastAsia="Arial Narrow" w:hAnsi="Arial Narrow" w:cs="Arial Narrow"/>
          <w:iCs/>
          <w:sz w:val="20"/>
          <w:szCs w:val="20"/>
        </w:rPr>
        <w:t>imum for Robeston and 2400 tonnes maximum for Theale</w:t>
      </w:r>
      <w:r w:rsidR="003909CD" w:rsidRPr="003909CD">
        <w:rPr>
          <w:rFonts w:ascii="Arial Narrow" w:eastAsia="Arial Narrow" w:hAnsi="Arial Narrow" w:cs="Arial Narrow"/>
          <w:iCs/>
          <w:sz w:val="20"/>
          <w:szCs w:val="20"/>
        </w:rPr>
        <w:t>)</w:t>
      </w:r>
      <w:r w:rsidR="009B13CC">
        <w:rPr>
          <w:rFonts w:ascii="Arial Narrow" w:eastAsia="Arial Narrow" w:hAnsi="Arial Narrow" w:cs="Arial Narrow"/>
          <w:iCs/>
          <w:sz w:val="20"/>
          <w:szCs w:val="20"/>
        </w:rPr>
        <w:t>.</w:t>
      </w:r>
    </w:p>
    <w:p w14:paraId="259DB712" w14:textId="77777777" w:rsidR="004345EF" w:rsidRDefault="009B13CC" w:rsidP="009C076C">
      <w:pPr>
        <w:spacing w:line="480" w:lineRule="auto"/>
        <w:ind w:left="1440"/>
        <w:rPr>
          <w:rFonts w:ascii="Arial Narrow" w:eastAsia="Arial Narrow" w:hAnsi="Arial Narrow" w:cs="Arial Narrow"/>
          <w:iCs/>
          <w:sz w:val="20"/>
          <w:szCs w:val="20"/>
        </w:rPr>
      </w:pPr>
      <w:r>
        <w:rPr>
          <w:rFonts w:ascii="Arial Narrow" w:eastAsia="Arial Narrow" w:hAnsi="Arial Narrow" w:cs="Arial Narrow"/>
          <w:iCs/>
          <w:sz w:val="20"/>
          <w:szCs w:val="20"/>
        </w:rPr>
        <w:t>It is vital for DB Cargo’s com</w:t>
      </w:r>
      <w:r w:rsidR="00C441EA">
        <w:rPr>
          <w:rFonts w:ascii="Arial Narrow" w:eastAsia="Arial Narrow" w:hAnsi="Arial Narrow" w:cs="Arial Narrow"/>
          <w:iCs/>
          <w:sz w:val="20"/>
          <w:szCs w:val="20"/>
        </w:rPr>
        <w:t>m</w:t>
      </w:r>
      <w:r>
        <w:rPr>
          <w:rFonts w:ascii="Arial Narrow" w:eastAsia="Arial Narrow" w:hAnsi="Arial Narrow" w:cs="Arial Narrow"/>
          <w:iCs/>
          <w:sz w:val="20"/>
          <w:szCs w:val="20"/>
        </w:rPr>
        <w:t>ercial</w:t>
      </w:r>
      <w:r w:rsidR="003909CD" w:rsidRPr="003909CD">
        <w:rPr>
          <w:rFonts w:ascii="Arial Narrow" w:eastAsia="Arial Narrow" w:hAnsi="Arial Narrow" w:cs="Arial Narrow"/>
          <w:iCs/>
          <w:sz w:val="20"/>
          <w:szCs w:val="20"/>
        </w:rPr>
        <w:t xml:space="preserve"> </w:t>
      </w:r>
      <w:r w:rsidR="00C441EA">
        <w:rPr>
          <w:rFonts w:ascii="Arial Narrow" w:eastAsia="Arial Narrow" w:hAnsi="Arial Narrow" w:cs="Arial Narrow"/>
          <w:iCs/>
          <w:sz w:val="20"/>
          <w:szCs w:val="20"/>
        </w:rPr>
        <w:t xml:space="preserve">interests that paths </w:t>
      </w:r>
      <w:r w:rsidR="00CA776E">
        <w:rPr>
          <w:rFonts w:ascii="Arial Narrow" w:eastAsia="Arial Narrow" w:hAnsi="Arial Narrow" w:cs="Arial Narrow"/>
          <w:iCs/>
          <w:sz w:val="20"/>
          <w:szCs w:val="20"/>
        </w:rPr>
        <w:t>can</w:t>
      </w:r>
      <w:r w:rsidR="00C441EA">
        <w:rPr>
          <w:rFonts w:ascii="Arial Narrow" w:eastAsia="Arial Narrow" w:hAnsi="Arial Narrow" w:cs="Arial Narrow"/>
          <w:iCs/>
          <w:sz w:val="20"/>
          <w:szCs w:val="20"/>
        </w:rPr>
        <w:t xml:space="preserve"> complete a circuit </w:t>
      </w:r>
      <w:r w:rsidR="00EB6973">
        <w:rPr>
          <w:rFonts w:ascii="Arial Narrow" w:eastAsia="Arial Narrow" w:hAnsi="Arial Narrow" w:cs="Arial Narrow"/>
          <w:iCs/>
          <w:sz w:val="20"/>
          <w:szCs w:val="20"/>
        </w:rPr>
        <w:t>with sufficient terminal time</w:t>
      </w:r>
      <w:r w:rsidR="00411C83">
        <w:rPr>
          <w:rFonts w:ascii="Arial Narrow" w:eastAsia="Arial Narrow" w:hAnsi="Arial Narrow" w:cs="Arial Narrow"/>
          <w:iCs/>
          <w:sz w:val="20"/>
          <w:szCs w:val="20"/>
        </w:rPr>
        <w:t xml:space="preserve"> within 24 hours to maximise asset usage.</w:t>
      </w:r>
      <w:r w:rsidR="00EB6973">
        <w:rPr>
          <w:rFonts w:ascii="Arial Narrow" w:eastAsia="Arial Narrow" w:hAnsi="Arial Narrow" w:cs="Arial Narrow"/>
          <w:iCs/>
          <w:sz w:val="20"/>
          <w:szCs w:val="20"/>
        </w:rPr>
        <w:t xml:space="preserve"> </w:t>
      </w:r>
      <w:r w:rsidR="006E1343">
        <w:rPr>
          <w:rFonts w:ascii="Arial Narrow" w:eastAsia="Arial Narrow" w:hAnsi="Arial Narrow" w:cs="Arial Narrow"/>
          <w:iCs/>
          <w:sz w:val="20"/>
          <w:szCs w:val="20"/>
        </w:rPr>
        <w:t xml:space="preserve">The proposed amended paths compromise this </w:t>
      </w:r>
      <w:r w:rsidR="002A238C">
        <w:rPr>
          <w:rFonts w:ascii="Arial Narrow" w:eastAsia="Arial Narrow" w:hAnsi="Arial Narrow" w:cs="Arial Narrow"/>
          <w:iCs/>
          <w:sz w:val="20"/>
          <w:szCs w:val="20"/>
        </w:rPr>
        <w:t>ability.</w:t>
      </w:r>
    </w:p>
    <w:p w14:paraId="3DE3C3A8" w14:textId="77777777" w:rsidR="004345EF" w:rsidRDefault="004345EF" w:rsidP="009C076C">
      <w:pPr>
        <w:spacing w:line="480" w:lineRule="auto"/>
        <w:ind w:left="1440"/>
        <w:rPr>
          <w:rFonts w:ascii="Arial Narrow" w:eastAsia="Arial Narrow" w:hAnsi="Arial Narrow" w:cs="Arial Narrow"/>
          <w:iCs/>
          <w:sz w:val="20"/>
          <w:szCs w:val="20"/>
        </w:rPr>
      </w:pPr>
    </w:p>
    <w:p w14:paraId="7661B419" w14:textId="2E84F625" w:rsidR="00F91078" w:rsidRDefault="00061FFB" w:rsidP="009C076C">
      <w:pPr>
        <w:spacing w:line="480" w:lineRule="auto"/>
        <w:ind w:left="1440"/>
        <w:rPr>
          <w:rFonts w:ascii="Arial Narrow" w:eastAsia="Arial Narrow" w:hAnsi="Arial Narrow" w:cs="Arial Narrow"/>
          <w:color w:val="FF0000"/>
          <w:sz w:val="20"/>
          <w:szCs w:val="20"/>
        </w:rPr>
      </w:pPr>
      <w:r>
        <w:rPr>
          <w:rFonts w:ascii="Arial Narrow" w:eastAsia="Arial Narrow" w:hAnsi="Arial Narrow" w:cs="Arial Narrow"/>
          <w:color w:val="FF0000"/>
          <w:sz w:val="20"/>
          <w:szCs w:val="20"/>
        </w:rPr>
        <w:tab/>
      </w:r>
    </w:p>
    <w:p w14:paraId="37DB9A0B" w14:textId="77777777" w:rsidR="005F1248" w:rsidRPr="005F1248" w:rsidRDefault="00F91078" w:rsidP="004F3509">
      <w:pPr>
        <w:spacing w:line="480" w:lineRule="auto"/>
        <w:rPr>
          <w:rFonts w:ascii="Arial Narrow" w:eastAsia="Arial Narrow" w:hAnsi="Arial Narrow" w:cs="Arial Narrow"/>
          <w:sz w:val="20"/>
          <w:szCs w:val="20"/>
          <w:u w:val="single"/>
        </w:rPr>
      </w:pPr>
      <w:r w:rsidRPr="005F1248">
        <w:rPr>
          <w:rFonts w:ascii="Arial Narrow" w:eastAsia="Arial Narrow" w:hAnsi="Arial Narrow" w:cs="Arial Narrow"/>
          <w:sz w:val="20"/>
          <w:szCs w:val="20"/>
        </w:rPr>
        <w:lastRenderedPageBreak/>
        <w:tab/>
        <w:t>5.2</w:t>
      </w:r>
      <w:r w:rsidRPr="005F1248">
        <w:rPr>
          <w:rFonts w:ascii="Arial Narrow" w:eastAsia="Arial Narrow" w:hAnsi="Arial Narrow" w:cs="Arial Narrow"/>
          <w:sz w:val="20"/>
          <w:szCs w:val="20"/>
        </w:rPr>
        <w:tab/>
      </w:r>
      <w:r w:rsidR="00735896" w:rsidRPr="005F1248">
        <w:rPr>
          <w:rFonts w:ascii="Arial Narrow" w:eastAsia="Arial Narrow" w:hAnsi="Arial Narrow" w:cs="Arial Narrow"/>
          <w:sz w:val="20"/>
          <w:szCs w:val="20"/>
          <w:u w:val="single"/>
        </w:rPr>
        <w:t>Service Levels</w:t>
      </w:r>
    </w:p>
    <w:p w14:paraId="4B5E2DA5" w14:textId="682699AE" w:rsidR="00F91078" w:rsidRPr="00913D78" w:rsidRDefault="003909CD" w:rsidP="00A86E5E">
      <w:pPr>
        <w:spacing w:line="480" w:lineRule="auto"/>
        <w:ind w:left="1440"/>
        <w:rPr>
          <w:rFonts w:ascii="Arial Narrow" w:eastAsia="Arial Narrow" w:hAnsi="Arial Narrow" w:cs="Arial Narrow"/>
          <w:i/>
          <w:iCs/>
          <w:sz w:val="20"/>
          <w:szCs w:val="20"/>
        </w:rPr>
      </w:pPr>
      <w:r w:rsidRPr="005F1248">
        <w:rPr>
          <w:rFonts w:ascii="Arial Narrow" w:eastAsia="Arial Narrow" w:hAnsi="Arial Narrow" w:cs="Arial Narrow"/>
          <w:sz w:val="20"/>
          <w:szCs w:val="20"/>
        </w:rPr>
        <w:t>Curren</w:t>
      </w:r>
      <w:r w:rsidR="00471D92" w:rsidRPr="005F1248">
        <w:rPr>
          <w:rFonts w:ascii="Arial Narrow" w:eastAsia="Arial Narrow" w:hAnsi="Arial Narrow" w:cs="Arial Narrow"/>
          <w:sz w:val="20"/>
          <w:szCs w:val="20"/>
        </w:rPr>
        <w:t>tly, service levels are for 8 trains per week, 6 for Robeston and 2 for Theale</w:t>
      </w:r>
      <w:r w:rsidR="00494885" w:rsidRPr="005F1248">
        <w:rPr>
          <w:rFonts w:ascii="Arial Narrow" w:eastAsia="Arial Narrow" w:hAnsi="Arial Narrow" w:cs="Arial Narrow"/>
          <w:sz w:val="20"/>
          <w:szCs w:val="20"/>
        </w:rPr>
        <w:t xml:space="preserve">. Whilst we expect this level to </w:t>
      </w:r>
      <w:r w:rsidR="00A86E5E">
        <w:rPr>
          <w:rFonts w:ascii="Arial Narrow" w:eastAsia="Arial Narrow" w:hAnsi="Arial Narrow" w:cs="Arial Narrow"/>
          <w:sz w:val="20"/>
          <w:szCs w:val="20"/>
        </w:rPr>
        <w:t xml:space="preserve">remain into the Autumn with </w:t>
      </w:r>
      <w:r w:rsidR="001B3040">
        <w:rPr>
          <w:rFonts w:ascii="Arial Narrow" w:eastAsia="Arial Narrow" w:hAnsi="Arial Narrow" w:cs="Arial Narrow"/>
          <w:sz w:val="20"/>
          <w:szCs w:val="20"/>
        </w:rPr>
        <w:t xml:space="preserve">maybe </w:t>
      </w:r>
      <w:r w:rsidR="00F44B10">
        <w:rPr>
          <w:rFonts w:ascii="Arial Narrow" w:eastAsia="Arial Narrow" w:hAnsi="Arial Narrow" w:cs="Arial Narrow"/>
          <w:sz w:val="20"/>
          <w:szCs w:val="20"/>
        </w:rPr>
        <w:t>a slight increase to 10 trains per week</w:t>
      </w:r>
      <w:r w:rsidR="00D7380F">
        <w:rPr>
          <w:rFonts w:ascii="Arial Narrow" w:eastAsia="Arial Narrow" w:hAnsi="Arial Narrow" w:cs="Arial Narrow"/>
          <w:sz w:val="20"/>
          <w:szCs w:val="20"/>
        </w:rPr>
        <w:t xml:space="preserve"> we do, however then expect service levels to rise</w:t>
      </w:r>
      <w:r w:rsidR="00495CC0">
        <w:rPr>
          <w:rFonts w:ascii="Arial Narrow" w:eastAsia="Arial Narrow" w:hAnsi="Arial Narrow" w:cs="Arial Narrow"/>
          <w:sz w:val="20"/>
          <w:szCs w:val="20"/>
        </w:rPr>
        <w:t xml:space="preserve">, both from higher winter usage and </w:t>
      </w:r>
      <w:r w:rsidR="00C62913">
        <w:rPr>
          <w:rFonts w:ascii="Arial Narrow" w:eastAsia="Arial Narrow" w:hAnsi="Arial Narrow" w:cs="Arial Narrow"/>
          <w:sz w:val="20"/>
          <w:szCs w:val="20"/>
        </w:rPr>
        <w:t xml:space="preserve">commercial </w:t>
      </w:r>
      <w:r w:rsidR="008C440D">
        <w:rPr>
          <w:rFonts w:ascii="Arial Narrow" w:eastAsia="Arial Narrow" w:hAnsi="Arial Narrow" w:cs="Arial Narrow"/>
          <w:sz w:val="20"/>
          <w:szCs w:val="20"/>
        </w:rPr>
        <w:t xml:space="preserve">‘wins’ for the </w:t>
      </w:r>
      <w:r w:rsidR="00495CC0">
        <w:rPr>
          <w:rFonts w:ascii="Arial Narrow" w:eastAsia="Arial Narrow" w:hAnsi="Arial Narrow" w:cs="Arial Narrow"/>
          <w:sz w:val="20"/>
          <w:szCs w:val="20"/>
        </w:rPr>
        <w:t>customer</w:t>
      </w:r>
      <w:r w:rsidR="008C440D">
        <w:rPr>
          <w:rFonts w:ascii="Arial Narrow" w:eastAsia="Arial Narrow" w:hAnsi="Arial Narrow" w:cs="Arial Narrow"/>
          <w:sz w:val="20"/>
          <w:szCs w:val="20"/>
        </w:rPr>
        <w:t xml:space="preserve"> </w:t>
      </w:r>
      <w:r w:rsidR="006D0286" w:rsidRPr="00F417B9">
        <w:rPr>
          <w:rFonts w:ascii="Arial Narrow" w:eastAsia="Arial Narrow" w:hAnsi="Arial Narrow" w:cs="Arial Narrow"/>
          <w:sz w:val="20"/>
          <w:szCs w:val="20"/>
        </w:rPr>
        <w:t>(</w:t>
      </w:r>
      <w:r w:rsidR="006D0286" w:rsidRPr="00DC7DCA">
        <w:rPr>
          <w:rFonts w:ascii="Arial Narrow" w:eastAsia="Arial Narrow" w:hAnsi="Arial Narrow" w:cs="Arial Narrow"/>
          <w:color w:val="0070C0"/>
          <w:sz w:val="20"/>
          <w:szCs w:val="20"/>
          <w:u w:val="single"/>
        </w:rPr>
        <w:t>appendix</w:t>
      </w:r>
      <w:r w:rsidR="00F417B9" w:rsidRPr="00DC7DCA">
        <w:rPr>
          <w:rFonts w:ascii="Arial Narrow" w:eastAsia="Arial Narrow" w:hAnsi="Arial Narrow" w:cs="Arial Narrow"/>
          <w:color w:val="0070C0"/>
          <w:sz w:val="20"/>
          <w:szCs w:val="20"/>
          <w:u w:val="single"/>
        </w:rPr>
        <w:t xml:space="preserve"> </w:t>
      </w:r>
      <w:r w:rsidR="00526116">
        <w:rPr>
          <w:rFonts w:ascii="Arial Narrow" w:eastAsia="Arial Narrow" w:hAnsi="Arial Narrow" w:cs="Arial Narrow"/>
          <w:color w:val="0070C0"/>
          <w:sz w:val="20"/>
          <w:szCs w:val="20"/>
          <w:u w:val="single"/>
        </w:rPr>
        <w:t>G</w:t>
      </w:r>
      <w:r w:rsidR="006D0286" w:rsidRPr="00F417B9">
        <w:rPr>
          <w:rFonts w:ascii="Arial Narrow" w:eastAsia="Arial Narrow" w:hAnsi="Arial Narrow" w:cs="Arial Narrow"/>
          <w:sz w:val="20"/>
          <w:szCs w:val="20"/>
        </w:rPr>
        <w:t xml:space="preserve">) </w:t>
      </w:r>
      <w:r w:rsidR="008C440D">
        <w:rPr>
          <w:rFonts w:ascii="Arial Narrow" w:eastAsia="Arial Narrow" w:hAnsi="Arial Narrow" w:cs="Arial Narrow"/>
          <w:sz w:val="20"/>
          <w:szCs w:val="20"/>
        </w:rPr>
        <w:t xml:space="preserve">which would mean a return to up to 14 trains per week that we have </w:t>
      </w:r>
      <w:r w:rsidR="00793F2F">
        <w:rPr>
          <w:rFonts w:ascii="Arial Narrow" w:eastAsia="Arial Narrow" w:hAnsi="Arial Narrow" w:cs="Arial Narrow"/>
          <w:sz w:val="20"/>
          <w:szCs w:val="20"/>
        </w:rPr>
        <w:t>seen previously.</w:t>
      </w:r>
      <w:r w:rsidR="006F6E82">
        <w:rPr>
          <w:rFonts w:ascii="Arial Narrow" w:eastAsia="Arial Narrow" w:hAnsi="Arial Narrow" w:cs="Arial Narrow"/>
          <w:sz w:val="20"/>
          <w:szCs w:val="20"/>
        </w:rPr>
        <w:t xml:space="preserve"> </w:t>
      </w:r>
      <w:r w:rsidR="00F64E8D">
        <w:rPr>
          <w:rFonts w:ascii="Arial Narrow" w:eastAsia="Arial Narrow" w:hAnsi="Arial Narrow" w:cs="Arial Narrow"/>
          <w:sz w:val="20"/>
          <w:szCs w:val="20"/>
        </w:rPr>
        <w:t>In Appendix J note that ‘</w:t>
      </w:r>
      <w:r w:rsidR="002130A8" w:rsidRPr="00913D78">
        <w:rPr>
          <w:rFonts w:ascii="Arial Narrow" w:hAnsi="Arial Narrow"/>
          <w:i/>
          <w:iCs/>
          <w:sz w:val="20"/>
          <w:szCs w:val="20"/>
        </w:rPr>
        <w:t>Puma wish to INCREASE its number of trains – this would mean that the alternative plan WILL NOT WORK. The customer stated they rely solely on the railway paths and that they NEED these paths. PUMA have said they will talk directly to NR if need be on this</w:t>
      </w:r>
      <w:r w:rsidR="00F64E8D" w:rsidRPr="00913D78">
        <w:rPr>
          <w:rFonts w:ascii="Arial Narrow" w:hAnsi="Arial Narrow"/>
          <w:i/>
          <w:iCs/>
          <w:sz w:val="20"/>
          <w:szCs w:val="20"/>
        </w:rPr>
        <w:t>’</w:t>
      </w:r>
    </w:p>
    <w:p w14:paraId="1E7EA9CC" w14:textId="77777777" w:rsidR="00D91541" w:rsidRPr="006D0286" w:rsidRDefault="00D91541" w:rsidP="00A86E5E">
      <w:pPr>
        <w:spacing w:line="480" w:lineRule="auto"/>
        <w:ind w:left="1440"/>
        <w:rPr>
          <w:rFonts w:ascii="Arial Narrow" w:eastAsia="Arial Narrow" w:hAnsi="Arial Narrow" w:cs="Arial Narrow"/>
          <w:color w:val="FF0000"/>
          <w:sz w:val="20"/>
          <w:szCs w:val="20"/>
        </w:rPr>
      </w:pPr>
    </w:p>
    <w:p w14:paraId="00000061" w14:textId="7C44C688" w:rsidR="000E68B2" w:rsidRPr="001D7376" w:rsidRDefault="00F91078" w:rsidP="004F3509">
      <w:pPr>
        <w:spacing w:line="480" w:lineRule="auto"/>
        <w:ind w:left="720"/>
        <w:rPr>
          <w:rFonts w:ascii="Arial Narrow" w:eastAsia="Arial Narrow" w:hAnsi="Arial Narrow" w:cs="Arial Narrow"/>
          <w:i/>
          <w:sz w:val="20"/>
          <w:szCs w:val="20"/>
        </w:rPr>
      </w:pPr>
      <w:r w:rsidRPr="002C6A17">
        <w:rPr>
          <w:rFonts w:ascii="Arial Narrow" w:eastAsia="Arial Narrow" w:hAnsi="Arial Narrow" w:cs="Arial Narrow"/>
          <w:sz w:val="20"/>
          <w:szCs w:val="20"/>
        </w:rPr>
        <w:t>5.3</w:t>
      </w:r>
      <w:r w:rsidRPr="001D7376">
        <w:rPr>
          <w:rFonts w:ascii="Arial Narrow" w:eastAsia="Arial Narrow" w:hAnsi="Arial Narrow" w:cs="Arial Narrow"/>
          <w:sz w:val="20"/>
          <w:szCs w:val="20"/>
        </w:rPr>
        <w:tab/>
      </w:r>
      <w:r w:rsidR="00B45BC2" w:rsidRPr="001D7376">
        <w:rPr>
          <w:rFonts w:ascii="Arial Narrow" w:eastAsia="Arial Narrow" w:hAnsi="Arial Narrow" w:cs="Arial Narrow"/>
          <w:iCs/>
          <w:sz w:val="20"/>
          <w:szCs w:val="20"/>
          <w:u w:val="single"/>
        </w:rPr>
        <w:t xml:space="preserve">Network Rail’s proposed </w:t>
      </w:r>
      <w:r w:rsidR="009E5FB2" w:rsidRPr="001D7376">
        <w:rPr>
          <w:rFonts w:ascii="Arial Narrow" w:eastAsia="Arial Narrow" w:hAnsi="Arial Narrow" w:cs="Arial Narrow"/>
          <w:iCs/>
          <w:sz w:val="20"/>
          <w:szCs w:val="20"/>
          <w:u w:val="single"/>
        </w:rPr>
        <w:t>new WTT plan</w:t>
      </w:r>
    </w:p>
    <w:p w14:paraId="62E94956" w14:textId="66E6B3C5" w:rsidR="0084667F" w:rsidRDefault="009E5FB2" w:rsidP="00FA23D2">
      <w:pPr>
        <w:spacing w:line="480" w:lineRule="auto"/>
        <w:ind w:left="1440"/>
        <w:rPr>
          <w:rFonts w:ascii="Arial Narrow" w:eastAsia="Arial Narrow" w:hAnsi="Arial Narrow" w:cs="Arial Narrow"/>
          <w:sz w:val="20"/>
          <w:szCs w:val="20"/>
        </w:rPr>
      </w:pPr>
      <w:r w:rsidRPr="001D7376">
        <w:rPr>
          <w:rFonts w:ascii="Arial Narrow" w:eastAsia="Arial Narrow" w:hAnsi="Arial Narrow" w:cs="Arial Narrow"/>
          <w:sz w:val="20"/>
          <w:szCs w:val="20"/>
        </w:rPr>
        <w:t xml:space="preserve">To accommodate the section 4 opportunities Network Rail </w:t>
      </w:r>
      <w:r w:rsidR="00B260E5" w:rsidRPr="001D7376">
        <w:rPr>
          <w:rFonts w:ascii="Arial Narrow" w:eastAsia="Arial Narrow" w:hAnsi="Arial Narrow" w:cs="Arial Narrow"/>
          <w:sz w:val="20"/>
          <w:szCs w:val="20"/>
        </w:rPr>
        <w:t xml:space="preserve">has proposed </w:t>
      </w:r>
      <w:r w:rsidR="00CF6499" w:rsidRPr="001D7376">
        <w:rPr>
          <w:rFonts w:ascii="Arial Narrow" w:eastAsia="Arial Narrow" w:hAnsi="Arial Narrow" w:cs="Arial Narrow"/>
          <w:sz w:val="20"/>
          <w:szCs w:val="20"/>
        </w:rPr>
        <w:t>the following</w:t>
      </w:r>
      <w:r w:rsidR="00FA23D2" w:rsidRPr="001D7376">
        <w:rPr>
          <w:rFonts w:ascii="Arial Narrow" w:eastAsia="Arial Narrow" w:hAnsi="Arial Narrow" w:cs="Arial Narrow"/>
          <w:sz w:val="20"/>
          <w:szCs w:val="20"/>
        </w:rPr>
        <w:t xml:space="preserve"> (current times in brackets)</w:t>
      </w:r>
      <w:r w:rsidR="00C973A1" w:rsidRPr="001D7376">
        <w:rPr>
          <w:rFonts w:ascii="Arial Narrow" w:eastAsia="Arial Narrow" w:hAnsi="Arial Narrow" w:cs="Arial Narrow"/>
          <w:sz w:val="20"/>
          <w:szCs w:val="20"/>
        </w:rPr>
        <w:t xml:space="preserve"> </w:t>
      </w:r>
      <w:r w:rsidR="0084667F">
        <w:rPr>
          <w:rFonts w:ascii="Arial Narrow" w:eastAsia="Arial Narrow" w:hAnsi="Arial Narrow" w:cs="Arial Narrow"/>
          <w:sz w:val="20"/>
          <w:szCs w:val="20"/>
        </w:rPr>
        <w:t>(</w:t>
      </w:r>
      <w:r w:rsidR="00846101" w:rsidRPr="00846101">
        <w:rPr>
          <w:rFonts w:ascii="Arial Narrow" w:eastAsia="Arial Narrow" w:hAnsi="Arial Narrow" w:cs="Arial Narrow"/>
          <w:color w:val="0070C0"/>
          <w:sz w:val="20"/>
          <w:szCs w:val="20"/>
        </w:rPr>
        <w:t xml:space="preserve">Also see </w:t>
      </w:r>
      <w:r w:rsidR="00086EBE" w:rsidRPr="00846101">
        <w:rPr>
          <w:rFonts w:ascii="Arial Narrow" w:eastAsia="Arial Narrow" w:hAnsi="Arial Narrow" w:cs="Arial Narrow"/>
          <w:color w:val="0070C0"/>
          <w:sz w:val="20"/>
          <w:szCs w:val="20"/>
          <w:u w:val="single"/>
        </w:rPr>
        <w:t>A</w:t>
      </w:r>
      <w:r w:rsidR="0084667F" w:rsidRPr="00846101">
        <w:rPr>
          <w:rFonts w:ascii="Arial Narrow" w:eastAsia="Arial Narrow" w:hAnsi="Arial Narrow" w:cs="Arial Narrow"/>
          <w:color w:val="0070C0"/>
          <w:sz w:val="20"/>
          <w:szCs w:val="20"/>
          <w:u w:val="single"/>
        </w:rPr>
        <w:t xml:space="preserve">ppendix </w:t>
      </w:r>
      <w:r w:rsidR="00526116" w:rsidRPr="00846101">
        <w:rPr>
          <w:rFonts w:ascii="Arial Narrow" w:eastAsia="Arial Narrow" w:hAnsi="Arial Narrow" w:cs="Arial Narrow"/>
          <w:color w:val="0070C0"/>
          <w:sz w:val="20"/>
          <w:szCs w:val="20"/>
          <w:u w:val="single"/>
        </w:rPr>
        <w:t>H</w:t>
      </w:r>
      <w:r w:rsidR="0084667F">
        <w:rPr>
          <w:rFonts w:ascii="Arial Narrow" w:eastAsia="Arial Narrow" w:hAnsi="Arial Narrow" w:cs="Arial Narrow"/>
          <w:sz w:val="20"/>
          <w:szCs w:val="20"/>
        </w:rPr>
        <w:t>)</w:t>
      </w:r>
    </w:p>
    <w:p w14:paraId="5BF51A95" w14:textId="0ED3802F" w:rsidR="00CF6499" w:rsidRPr="00FA23D2" w:rsidRDefault="00FA23D2" w:rsidP="00FA23D2">
      <w:pPr>
        <w:spacing w:line="480" w:lineRule="auto"/>
        <w:ind w:left="1440"/>
        <w:rPr>
          <w:rFonts w:ascii="Arial Narrow" w:eastAsia="Arial Narrow" w:hAnsi="Arial Narrow" w:cs="Arial Narrow"/>
          <w:iCs/>
          <w:color w:val="FF0000"/>
          <w:sz w:val="20"/>
          <w:szCs w:val="20"/>
        </w:rPr>
      </w:pPr>
      <w:r w:rsidRPr="00FA23D2">
        <w:rPr>
          <w:rFonts w:ascii="Arial Narrow" w:eastAsia="Arial Narrow" w:hAnsi="Arial Narrow" w:cs="Arial Narrow"/>
          <w:sz w:val="20"/>
          <w:szCs w:val="20"/>
        </w:rPr>
        <w:t>6</w:t>
      </w:r>
      <w:r w:rsidR="00CF6499" w:rsidRPr="00FA23D2">
        <w:rPr>
          <w:rFonts w:ascii="Arial Narrow" w:eastAsia="Arial Narrow" w:hAnsi="Arial Narrow" w:cs="Arial Narrow"/>
          <w:iCs/>
          <w:sz w:val="20"/>
          <w:szCs w:val="20"/>
        </w:rPr>
        <w:t>B</w:t>
      </w:r>
      <w:r w:rsidR="00CF6499">
        <w:rPr>
          <w:rFonts w:ascii="Arial Narrow" w:eastAsia="Arial Narrow" w:hAnsi="Arial Narrow" w:cs="Arial Narrow"/>
          <w:iCs/>
          <w:sz w:val="20"/>
          <w:szCs w:val="20"/>
        </w:rPr>
        <w:t xml:space="preserve">17 1945 </w:t>
      </w:r>
      <w:r w:rsidRPr="00FA23D2">
        <w:rPr>
          <w:rFonts w:ascii="Arial Narrow" w:eastAsia="Arial Narrow" w:hAnsi="Arial Narrow" w:cs="Arial Narrow"/>
          <w:iCs/>
          <w:color w:val="FF0000"/>
          <w:sz w:val="20"/>
          <w:szCs w:val="20"/>
        </w:rPr>
        <w:t xml:space="preserve">(2100) </w:t>
      </w:r>
      <w:r w:rsidR="00CF6499">
        <w:rPr>
          <w:rFonts w:ascii="Arial Narrow" w:eastAsia="Arial Narrow" w:hAnsi="Arial Narrow" w:cs="Arial Narrow"/>
          <w:iCs/>
          <w:sz w:val="20"/>
          <w:szCs w:val="20"/>
        </w:rPr>
        <w:t>FSX Robeston to Westerleigh PUMA 0417</w:t>
      </w:r>
      <w:r>
        <w:rPr>
          <w:rFonts w:ascii="Arial Narrow" w:eastAsia="Arial Narrow" w:hAnsi="Arial Narrow" w:cs="Arial Narrow"/>
          <w:iCs/>
          <w:sz w:val="20"/>
          <w:szCs w:val="20"/>
        </w:rPr>
        <w:t xml:space="preserve"> </w:t>
      </w:r>
      <w:r>
        <w:rPr>
          <w:rFonts w:ascii="Arial Narrow" w:eastAsia="Arial Narrow" w:hAnsi="Arial Narrow" w:cs="Arial Narrow"/>
          <w:iCs/>
          <w:color w:val="FF0000"/>
          <w:sz w:val="20"/>
          <w:szCs w:val="20"/>
        </w:rPr>
        <w:t>(0417)</w:t>
      </w:r>
    </w:p>
    <w:p w14:paraId="1EF2D208" w14:textId="5DC6FF9E" w:rsidR="00CF6499" w:rsidRPr="004D060B" w:rsidRDefault="00FA23D2" w:rsidP="004F3509">
      <w:pPr>
        <w:spacing w:line="480" w:lineRule="auto"/>
        <w:ind w:left="720"/>
        <w:rPr>
          <w:rFonts w:ascii="Arial Narrow" w:eastAsia="Arial Narrow" w:hAnsi="Arial Narrow" w:cs="Arial Narrow"/>
          <w:color w:val="FF0000"/>
          <w:sz w:val="20"/>
          <w:szCs w:val="20"/>
        </w:rPr>
      </w:pPr>
      <w:r>
        <w:rPr>
          <w:rFonts w:ascii="Arial Narrow" w:eastAsia="Arial Narrow" w:hAnsi="Arial Narrow" w:cs="Arial Narrow"/>
          <w:color w:val="FF0000"/>
          <w:sz w:val="20"/>
          <w:szCs w:val="20"/>
        </w:rPr>
        <w:tab/>
      </w:r>
      <w:r w:rsidRPr="004D060B">
        <w:rPr>
          <w:rFonts w:ascii="Arial Narrow" w:eastAsia="Arial Narrow" w:hAnsi="Arial Narrow" w:cs="Arial Narrow"/>
          <w:sz w:val="20"/>
          <w:szCs w:val="20"/>
        </w:rPr>
        <w:t xml:space="preserve">6B41 1145 </w:t>
      </w:r>
      <w:r w:rsidRPr="004D060B">
        <w:rPr>
          <w:rFonts w:ascii="Arial Narrow" w:eastAsia="Arial Narrow" w:hAnsi="Arial Narrow" w:cs="Arial Narrow"/>
          <w:color w:val="FF0000"/>
          <w:sz w:val="20"/>
          <w:szCs w:val="20"/>
        </w:rPr>
        <w:t xml:space="preserve">(1145) </w:t>
      </w:r>
      <w:r w:rsidR="004D060B" w:rsidRPr="004D060B">
        <w:rPr>
          <w:rFonts w:ascii="Arial Narrow" w:eastAsia="Arial Narrow" w:hAnsi="Arial Narrow" w:cs="Arial Narrow"/>
          <w:sz w:val="20"/>
          <w:szCs w:val="20"/>
        </w:rPr>
        <w:t xml:space="preserve">MSX Westerleigh PUMA to Robeston 1710 </w:t>
      </w:r>
      <w:r w:rsidR="004D060B">
        <w:rPr>
          <w:rFonts w:ascii="Arial Narrow" w:eastAsia="Arial Narrow" w:hAnsi="Arial Narrow" w:cs="Arial Narrow"/>
          <w:color w:val="FF0000"/>
          <w:sz w:val="20"/>
          <w:szCs w:val="20"/>
        </w:rPr>
        <w:t>(1845)</w:t>
      </w:r>
    </w:p>
    <w:p w14:paraId="4180D44E" w14:textId="7BFB9CF3" w:rsidR="00CF6499" w:rsidRDefault="004D060B" w:rsidP="004F3509">
      <w:pPr>
        <w:spacing w:line="480" w:lineRule="auto"/>
        <w:ind w:left="720"/>
        <w:rPr>
          <w:rFonts w:ascii="Arial Narrow" w:eastAsia="Arial Narrow" w:hAnsi="Arial Narrow" w:cs="Arial Narrow"/>
          <w:color w:val="FF0000"/>
          <w:sz w:val="20"/>
          <w:szCs w:val="20"/>
        </w:rPr>
      </w:pPr>
      <w:r>
        <w:rPr>
          <w:rFonts w:ascii="Arial Narrow" w:eastAsia="Arial Narrow" w:hAnsi="Arial Narrow" w:cs="Arial Narrow"/>
          <w:color w:val="FF0000"/>
          <w:sz w:val="20"/>
          <w:szCs w:val="20"/>
        </w:rPr>
        <w:tab/>
      </w:r>
      <w:r w:rsidR="0042169B" w:rsidRPr="003600B7">
        <w:rPr>
          <w:rFonts w:ascii="Arial Narrow" w:eastAsia="Arial Narrow" w:hAnsi="Arial Narrow" w:cs="Arial Narrow"/>
          <w:sz w:val="20"/>
          <w:szCs w:val="20"/>
        </w:rPr>
        <w:t>.</w:t>
      </w:r>
    </w:p>
    <w:p w14:paraId="20A592CC" w14:textId="46CF031E" w:rsidR="0042169B" w:rsidRPr="00FA23D2" w:rsidRDefault="0042169B" w:rsidP="0042169B">
      <w:pPr>
        <w:spacing w:line="480" w:lineRule="auto"/>
        <w:ind w:left="1440"/>
        <w:rPr>
          <w:rFonts w:ascii="Arial Narrow" w:eastAsia="Arial Narrow" w:hAnsi="Arial Narrow" w:cs="Arial Narrow"/>
          <w:iCs/>
          <w:color w:val="FF0000"/>
          <w:sz w:val="20"/>
          <w:szCs w:val="20"/>
        </w:rPr>
      </w:pPr>
      <w:r w:rsidRPr="00FA23D2">
        <w:rPr>
          <w:rFonts w:ascii="Arial Narrow" w:eastAsia="Arial Narrow" w:hAnsi="Arial Narrow" w:cs="Arial Narrow"/>
          <w:sz w:val="20"/>
          <w:szCs w:val="20"/>
        </w:rPr>
        <w:t>6</w:t>
      </w:r>
      <w:r w:rsidRPr="00FA23D2">
        <w:rPr>
          <w:rFonts w:ascii="Arial Narrow" w:eastAsia="Arial Narrow" w:hAnsi="Arial Narrow" w:cs="Arial Narrow"/>
          <w:iCs/>
          <w:sz w:val="20"/>
          <w:szCs w:val="20"/>
        </w:rPr>
        <w:t>B</w:t>
      </w:r>
      <w:r>
        <w:rPr>
          <w:rFonts w:ascii="Arial Narrow" w:eastAsia="Arial Narrow" w:hAnsi="Arial Narrow" w:cs="Arial Narrow"/>
          <w:iCs/>
          <w:sz w:val="20"/>
          <w:szCs w:val="20"/>
        </w:rPr>
        <w:t xml:space="preserve">13 0500 </w:t>
      </w:r>
      <w:r w:rsidRPr="00FA23D2">
        <w:rPr>
          <w:rFonts w:ascii="Arial Narrow" w:eastAsia="Arial Narrow" w:hAnsi="Arial Narrow" w:cs="Arial Narrow"/>
          <w:iCs/>
          <w:color w:val="FF0000"/>
          <w:sz w:val="20"/>
          <w:szCs w:val="20"/>
        </w:rPr>
        <w:t>(</w:t>
      </w:r>
      <w:r>
        <w:rPr>
          <w:rFonts w:ascii="Arial Narrow" w:eastAsia="Arial Narrow" w:hAnsi="Arial Narrow" w:cs="Arial Narrow"/>
          <w:iCs/>
          <w:color w:val="FF0000"/>
          <w:sz w:val="20"/>
          <w:szCs w:val="20"/>
        </w:rPr>
        <w:t>0500</w:t>
      </w:r>
      <w:r w:rsidRPr="00FA23D2">
        <w:rPr>
          <w:rFonts w:ascii="Arial Narrow" w:eastAsia="Arial Narrow" w:hAnsi="Arial Narrow" w:cs="Arial Narrow"/>
          <w:iCs/>
          <w:color w:val="FF0000"/>
          <w:sz w:val="20"/>
          <w:szCs w:val="20"/>
        </w:rPr>
        <w:t xml:space="preserve">) </w:t>
      </w:r>
      <w:r>
        <w:rPr>
          <w:rFonts w:ascii="Arial Narrow" w:eastAsia="Arial Narrow" w:hAnsi="Arial Narrow" w:cs="Arial Narrow"/>
          <w:iCs/>
          <w:sz w:val="20"/>
          <w:szCs w:val="20"/>
        </w:rPr>
        <w:t xml:space="preserve">FSX Robeston to Westerleigh PUMA 1258 </w:t>
      </w:r>
      <w:r>
        <w:rPr>
          <w:rFonts w:ascii="Arial Narrow" w:eastAsia="Arial Narrow" w:hAnsi="Arial Narrow" w:cs="Arial Narrow"/>
          <w:iCs/>
          <w:color w:val="FF0000"/>
          <w:sz w:val="20"/>
          <w:szCs w:val="20"/>
        </w:rPr>
        <w:t>(1258)</w:t>
      </w:r>
    </w:p>
    <w:p w14:paraId="0AFD6638" w14:textId="2218A4C5" w:rsidR="0042169B" w:rsidRPr="004D060B" w:rsidRDefault="0042169B" w:rsidP="0042169B">
      <w:pPr>
        <w:spacing w:line="480" w:lineRule="auto"/>
        <w:ind w:left="720"/>
        <w:rPr>
          <w:rFonts w:ascii="Arial Narrow" w:eastAsia="Arial Narrow" w:hAnsi="Arial Narrow" w:cs="Arial Narrow"/>
          <w:color w:val="FF0000"/>
          <w:sz w:val="20"/>
          <w:szCs w:val="20"/>
        </w:rPr>
      </w:pPr>
      <w:r>
        <w:rPr>
          <w:rFonts w:ascii="Arial Narrow" w:eastAsia="Arial Narrow" w:hAnsi="Arial Narrow" w:cs="Arial Narrow"/>
          <w:color w:val="FF0000"/>
          <w:sz w:val="20"/>
          <w:szCs w:val="20"/>
        </w:rPr>
        <w:tab/>
      </w:r>
      <w:r w:rsidRPr="004D060B">
        <w:rPr>
          <w:rFonts w:ascii="Arial Narrow" w:eastAsia="Arial Narrow" w:hAnsi="Arial Narrow" w:cs="Arial Narrow"/>
          <w:sz w:val="20"/>
          <w:szCs w:val="20"/>
        </w:rPr>
        <w:t xml:space="preserve">6B41 </w:t>
      </w:r>
      <w:r w:rsidR="00160833">
        <w:rPr>
          <w:rFonts w:ascii="Arial Narrow" w:eastAsia="Arial Narrow" w:hAnsi="Arial Narrow" w:cs="Arial Narrow"/>
          <w:sz w:val="20"/>
          <w:szCs w:val="20"/>
        </w:rPr>
        <w:t>1538</w:t>
      </w:r>
      <w:r w:rsidRPr="004D060B">
        <w:rPr>
          <w:rFonts w:ascii="Arial Narrow" w:eastAsia="Arial Narrow" w:hAnsi="Arial Narrow" w:cs="Arial Narrow"/>
          <w:sz w:val="20"/>
          <w:szCs w:val="20"/>
        </w:rPr>
        <w:t xml:space="preserve"> </w:t>
      </w:r>
      <w:r w:rsidRPr="004D060B">
        <w:rPr>
          <w:rFonts w:ascii="Arial Narrow" w:eastAsia="Arial Narrow" w:hAnsi="Arial Narrow" w:cs="Arial Narrow"/>
          <w:color w:val="FF0000"/>
          <w:sz w:val="20"/>
          <w:szCs w:val="20"/>
        </w:rPr>
        <w:t>(</w:t>
      </w:r>
      <w:r w:rsidR="00160833">
        <w:rPr>
          <w:rFonts w:ascii="Arial Narrow" w:eastAsia="Arial Narrow" w:hAnsi="Arial Narrow" w:cs="Arial Narrow"/>
          <w:color w:val="FF0000"/>
          <w:sz w:val="20"/>
          <w:szCs w:val="20"/>
        </w:rPr>
        <w:t>1905</w:t>
      </w:r>
      <w:r w:rsidRPr="004D060B">
        <w:rPr>
          <w:rFonts w:ascii="Arial Narrow" w:eastAsia="Arial Narrow" w:hAnsi="Arial Narrow" w:cs="Arial Narrow"/>
          <w:color w:val="FF0000"/>
          <w:sz w:val="20"/>
          <w:szCs w:val="20"/>
        </w:rPr>
        <w:t xml:space="preserve">) </w:t>
      </w:r>
      <w:r w:rsidR="004B5D5B" w:rsidRPr="004B5D5B">
        <w:rPr>
          <w:rFonts w:ascii="Arial Narrow" w:eastAsia="Arial Narrow" w:hAnsi="Arial Narrow" w:cs="Arial Narrow"/>
          <w:sz w:val="20"/>
          <w:szCs w:val="20"/>
        </w:rPr>
        <w:t>F</w:t>
      </w:r>
      <w:r w:rsidRPr="004B5D5B">
        <w:rPr>
          <w:rFonts w:ascii="Arial Narrow" w:eastAsia="Arial Narrow" w:hAnsi="Arial Narrow" w:cs="Arial Narrow"/>
          <w:sz w:val="20"/>
          <w:szCs w:val="20"/>
        </w:rPr>
        <w:t xml:space="preserve">SX </w:t>
      </w:r>
      <w:r w:rsidRPr="004D060B">
        <w:rPr>
          <w:rFonts w:ascii="Arial Narrow" w:eastAsia="Arial Narrow" w:hAnsi="Arial Narrow" w:cs="Arial Narrow"/>
          <w:sz w:val="20"/>
          <w:szCs w:val="20"/>
        </w:rPr>
        <w:t xml:space="preserve">Westerleigh PUMA to Robeston </w:t>
      </w:r>
      <w:r w:rsidR="004B5D5B">
        <w:rPr>
          <w:rFonts w:ascii="Arial Narrow" w:eastAsia="Arial Narrow" w:hAnsi="Arial Narrow" w:cs="Arial Narrow"/>
          <w:sz w:val="20"/>
          <w:szCs w:val="20"/>
        </w:rPr>
        <w:t>2225</w:t>
      </w:r>
      <w:r w:rsidRPr="004D060B">
        <w:rPr>
          <w:rFonts w:ascii="Arial Narrow" w:eastAsia="Arial Narrow" w:hAnsi="Arial Narrow" w:cs="Arial Narrow"/>
          <w:sz w:val="20"/>
          <w:szCs w:val="20"/>
        </w:rPr>
        <w:t xml:space="preserve"> </w:t>
      </w:r>
      <w:r>
        <w:rPr>
          <w:rFonts w:ascii="Arial Narrow" w:eastAsia="Arial Narrow" w:hAnsi="Arial Narrow" w:cs="Arial Narrow"/>
          <w:color w:val="FF0000"/>
          <w:sz w:val="20"/>
          <w:szCs w:val="20"/>
        </w:rPr>
        <w:t>(</w:t>
      </w:r>
      <w:r w:rsidR="004B5D5B">
        <w:rPr>
          <w:rFonts w:ascii="Arial Narrow" w:eastAsia="Arial Narrow" w:hAnsi="Arial Narrow" w:cs="Arial Narrow"/>
          <w:color w:val="FF0000"/>
          <w:sz w:val="20"/>
          <w:szCs w:val="20"/>
        </w:rPr>
        <w:t>0151</w:t>
      </w:r>
      <w:r>
        <w:rPr>
          <w:rFonts w:ascii="Arial Narrow" w:eastAsia="Arial Narrow" w:hAnsi="Arial Narrow" w:cs="Arial Narrow"/>
          <w:color w:val="FF0000"/>
          <w:sz w:val="20"/>
          <w:szCs w:val="20"/>
        </w:rPr>
        <w:t>)</w:t>
      </w:r>
    </w:p>
    <w:p w14:paraId="4F408D2C" w14:textId="2675EFA9" w:rsidR="0042169B" w:rsidRPr="004D060B" w:rsidRDefault="0042169B" w:rsidP="004F3509">
      <w:pPr>
        <w:spacing w:line="480" w:lineRule="auto"/>
        <w:ind w:left="720"/>
        <w:rPr>
          <w:rFonts w:ascii="Arial Narrow" w:eastAsia="Arial Narrow" w:hAnsi="Arial Narrow" w:cs="Arial Narrow"/>
          <w:color w:val="FF0000"/>
          <w:sz w:val="20"/>
          <w:szCs w:val="20"/>
        </w:rPr>
      </w:pPr>
      <w:r>
        <w:rPr>
          <w:rFonts w:ascii="Arial Narrow" w:eastAsia="Arial Narrow" w:hAnsi="Arial Narrow" w:cs="Arial Narrow"/>
          <w:color w:val="FF0000"/>
          <w:sz w:val="20"/>
          <w:szCs w:val="20"/>
        </w:rPr>
        <w:tab/>
      </w:r>
      <w:r w:rsidR="004B5D5B" w:rsidRPr="003600B7">
        <w:rPr>
          <w:rFonts w:ascii="Arial Narrow" w:eastAsia="Arial Narrow" w:hAnsi="Arial Narrow" w:cs="Arial Narrow"/>
          <w:sz w:val="20"/>
          <w:szCs w:val="20"/>
        </w:rPr>
        <w:t>.</w:t>
      </w:r>
    </w:p>
    <w:p w14:paraId="0A225801" w14:textId="19B6553A" w:rsidR="00E53378" w:rsidRDefault="00E53378" w:rsidP="00E53378">
      <w:pPr>
        <w:spacing w:line="480" w:lineRule="auto"/>
        <w:ind w:left="1440"/>
        <w:rPr>
          <w:rFonts w:ascii="Arial Narrow" w:eastAsia="Arial Narrow" w:hAnsi="Arial Narrow" w:cs="Arial Narrow"/>
          <w:iCs/>
          <w:sz w:val="20"/>
          <w:szCs w:val="20"/>
        </w:rPr>
      </w:pPr>
      <w:r>
        <w:rPr>
          <w:rFonts w:ascii="Arial Narrow" w:eastAsia="Arial Narrow" w:hAnsi="Arial Narrow" w:cs="Arial Narrow"/>
          <w:iCs/>
          <w:sz w:val="20"/>
          <w:szCs w:val="20"/>
        </w:rPr>
        <w:t xml:space="preserve">6A11 </w:t>
      </w:r>
      <w:r w:rsidR="007C63D0">
        <w:rPr>
          <w:rFonts w:ascii="Arial Narrow" w:eastAsia="Arial Narrow" w:hAnsi="Arial Narrow" w:cs="Arial Narrow"/>
          <w:iCs/>
          <w:sz w:val="20"/>
          <w:szCs w:val="20"/>
        </w:rPr>
        <w:t xml:space="preserve">1805 </w:t>
      </w:r>
      <w:r w:rsidR="007C63D0" w:rsidRPr="007C63D0">
        <w:rPr>
          <w:rFonts w:ascii="Arial Narrow" w:eastAsia="Arial Narrow" w:hAnsi="Arial Narrow" w:cs="Arial Narrow"/>
          <w:iCs/>
          <w:color w:val="FF0000"/>
          <w:sz w:val="20"/>
          <w:szCs w:val="20"/>
        </w:rPr>
        <w:t>(</w:t>
      </w:r>
      <w:r w:rsidRPr="007C63D0">
        <w:rPr>
          <w:rFonts w:ascii="Arial Narrow" w:eastAsia="Arial Narrow" w:hAnsi="Arial Narrow" w:cs="Arial Narrow"/>
          <w:iCs/>
          <w:color w:val="FF0000"/>
          <w:sz w:val="20"/>
          <w:szCs w:val="20"/>
        </w:rPr>
        <w:t>2237</w:t>
      </w:r>
      <w:r w:rsidR="007C63D0" w:rsidRPr="007C63D0">
        <w:rPr>
          <w:rFonts w:ascii="Arial Narrow" w:eastAsia="Arial Narrow" w:hAnsi="Arial Narrow" w:cs="Arial Narrow"/>
          <w:iCs/>
          <w:color w:val="FF0000"/>
          <w:sz w:val="20"/>
          <w:szCs w:val="20"/>
        </w:rPr>
        <w:t xml:space="preserve">) </w:t>
      </w:r>
      <w:r>
        <w:rPr>
          <w:rFonts w:ascii="Arial Narrow" w:eastAsia="Arial Narrow" w:hAnsi="Arial Narrow" w:cs="Arial Narrow"/>
          <w:iCs/>
          <w:sz w:val="20"/>
          <w:szCs w:val="20"/>
        </w:rPr>
        <w:t xml:space="preserve">FSX Robeston to Theale OS </w:t>
      </w:r>
      <w:r w:rsidR="00570C3A">
        <w:rPr>
          <w:rFonts w:ascii="Arial Narrow" w:eastAsia="Arial Narrow" w:hAnsi="Arial Narrow" w:cs="Arial Narrow"/>
          <w:iCs/>
          <w:sz w:val="20"/>
          <w:szCs w:val="20"/>
        </w:rPr>
        <w:t xml:space="preserve">0306 </w:t>
      </w:r>
      <w:r w:rsidR="00570C3A" w:rsidRPr="00570C3A">
        <w:rPr>
          <w:rFonts w:ascii="Arial Narrow" w:eastAsia="Arial Narrow" w:hAnsi="Arial Narrow" w:cs="Arial Narrow"/>
          <w:iCs/>
          <w:color w:val="FF0000"/>
          <w:sz w:val="20"/>
          <w:szCs w:val="20"/>
        </w:rPr>
        <w:t>(</w:t>
      </w:r>
      <w:r w:rsidRPr="00570C3A">
        <w:rPr>
          <w:rFonts w:ascii="Arial Narrow" w:eastAsia="Arial Narrow" w:hAnsi="Arial Narrow" w:cs="Arial Narrow"/>
          <w:iCs/>
          <w:color w:val="FF0000"/>
          <w:sz w:val="20"/>
          <w:szCs w:val="20"/>
        </w:rPr>
        <w:t>0655</w:t>
      </w:r>
      <w:r w:rsidR="00570C3A" w:rsidRPr="00570C3A">
        <w:rPr>
          <w:rFonts w:ascii="Arial Narrow" w:eastAsia="Arial Narrow" w:hAnsi="Arial Narrow" w:cs="Arial Narrow"/>
          <w:iCs/>
          <w:color w:val="FF0000"/>
          <w:sz w:val="20"/>
          <w:szCs w:val="20"/>
        </w:rPr>
        <w:t>)</w:t>
      </w:r>
    </w:p>
    <w:p w14:paraId="501F49B7" w14:textId="487A6EE6" w:rsidR="00E53378" w:rsidRPr="00B07F4C" w:rsidRDefault="00E53378" w:rsidP="00E53378">
      <w:pPr>
        <w:spacing w:line="480" w:lineRule="auto"/>
        <w:ind w:left="1440"/>
        <w:rPr>
          <w:rFonts w:ascii="Arial Narrow" w:eastAsia="Arial Narrow" w:hAnsi="Arial Narrow" w:cs="Arial Narrow"/>
          <w:iCs/>
          <w:color w:val="FF0000"/>
          <w:sz w:val="20"/>
          <w:szCs w:val="20"/>
        </w:rPr>
      </w:pPr>
      <w:r>
        <w:rPr>
          <w:rFonts w:ascii="Arial Narrow" w:eastAsia="Arial Narrow" w:hAnsi="Arial Narrow" w:cs="Arial Narrow"/>
          <w:iCs/>
          <w:sz w:val="20"/>
          <w:szCs w:val="20"/>
        </w:rPr>
        <w:t>6B</w:t>
      </w:r>
      <w:r w:rsidR="00570C3A">
        <w:rPr>
          <w:rFonts w:ascii="Arial Narrow" w:eastAsia="Arial Narrow" w:hAnsi="Arial Narrow" w:cs="Arial Narrow"/>
          <w:iCs/>
          <w:sz w:val="20"/>
          <w:szCs w:val="20"/>
        </w:rPr>
        <w:t>33</w:t>
      </w:r>
      <w:r>
        <w:rPr>
          <w:rFonts w:ascii="Arial Narrow" w:eastAsia="Arial Narrow" w:hAnsi="Arial Narrow" w:cs="Arial Narrow"/>
          <w:iCs/>
          <w:sz w:val="20"/>
          <w:szCs w:val="20"/>
        </w:rPr>
        <w:t xml:space="preserve"> </w:t>
      </w:r>
      <w:r w:rsidR="0086196B">
        <w:rPr>
          <w:rFonts w:ascii="Arial Narrow" w:eastAsia="Arial Narrow" w:hAnsi="Arial Narrow" w:cs="Arial Narrow"/>
          <w:iCs/>
          <w:sz w:val="20"/>
          <w:szCs w:val="20"/>
        </w:rPr>
        <w:t>0719</w:t>
      </w:r>
      <w:r>
        <w:rPr>
          <w:rFonts w:ascii="Arial Narrow" w:eastAsia="Arial Narrow" w:hAnsi="Arial Narrow" w:cs="Arial Narrow"/>
          <w:iCs/>
          <w:sz w:val="20"/>
          <w:szCs w:val="20"/>
        </w:rPr>
        <w:t xml:space="preserve"> </w:t>
      </w:r>
      <w:r w:rsidR="0086196B" w:rsidRPr="00B07F4C">
        <w:rPr>
          <w:rFonts w:ascii="Arial Narrow" w:eastAsia="Arial Narrow" w:hAnsi="Arial Narrow" w:cs="Arial Narrow"/>
          <w:iCs/>
          <w:color w:val="FF0000"/>
          <w:sz w:val="20"/>
          <w:szCs w:val="20"/>
        </w:rPr>
        <w:t>(1353)</w:t>
      </w:r>
      <w:r w:rsidRPr="00B07F4C">
        <w:rPr>
          <w:rFonts w:ascii="Arial Narrow" w:eastAsia="Arial Narrow" w:hAnsi="Arial Narrow" w:cs="Arial Narrow"/>
          <w:iCs/>
          <w:color w:val="FF0000"/>
          <w:sz w:val="20"/>
          <w:szCs w:val="20"/>
        </w:rPr>
        <w:t xml:space="preserve"> </w:t>
      </w:r>
      <w:r w:rsidR="007B0276">
        <w:rPr>
          <w:rFonts w:ascii="Arial Narrow" w:eastAsia="Arial Narrow" w:hAnsi="Arial Narrow" w:cs="Arial Narrow"/>
          <w:iCs/>
          <w:sz w:val="20"/>
          <w:szCs w:val="20"/>
        </w:rPr>
        <w:t>MSX Theale OS</w:t>
      </w:r>
      <w:r>
        <w:rPr>
          <w:rFonts w:ascii="Arial Narrow" w:eastAsia="Arial Narrow" w:hAnsi="Arial Narrow" w:cs="Arial Narrow"/>
          <w:iCs/>
          <w:sz w:val="20"/>
          <w:szCs w:val="20"/>
        </w:rPr>
        <w:t xml:space="preserve"> to Robeston </w:t>
      </w:r>
      <w:r w:rsidR="00B07F4C">
        <w:rPr>
          <w:rFonts w:ascii="Arial Narrow" w:eastAsia="Arial Narrow" w:hAnsi="Arial Narrow" w:cs="Arial Narrow"/>
          <w:iCs/>
          <w:sz w:val="20"/>
          <w:szCs w:val="20"/>
        </w:rPr>
        <w:t xml:space="preserve">1437 </w:t>
      </w:r>
      <w:r w:rsidR="00B07F4C" w:rsidRPr="00B07F4C">
        <w:rPr>
          <w:rFonts w:ascii="Arial Narrow" w:eastAsia="Arial Narrow" w:hAnsi="Arial Narrow" w:cs="Arial Narrow"/>
          <w:iCs/>
          <w:color w:val="FF0000"/>
          <w:sz w:val="20"/>
          <w:szCs w:val="20"/>
        </w:rPr>
        <w:t>(2026)</w:t>
      </w:r>
    </w:p>
    <w:p w14:paraId="1B3836D5" w14:textId="02104B55" w:rsidR="001D7376" w:rsidRPr="003600B7" w:rsidRDefault="001D7376" w:rsidP="004F3509">
      <w:pPr>
        <w:spacing w:line="480" w:lineRule="auto"/>
        <w:ind w:left="720"/>
        <w:rPr>
          <w:rFonts w:ascii="Arial Narrow" w:eastAsia="Arial Narrow" w:hAnsi="Arial Narrow" w:cs="Arial Narrow"/>
          <w:sz w:val="20"/>
          <w:szCs w:val="20"/>
          <w:u w:val="single"/>
        </w:rPr>
      </w:pPr>
      <w:r w:rsidRPr="003600B7">
        <w:rPr>
          <w:rFonts w:ascii="Arial Narrow" w:eastAsia="Arial Narrow" w:hAnsi="Arial Narrow" w:cs="Arial Narrow"/>
          <w:sz w:val="20"/>
          <w:szCs w:val="20"/>
        </w:rPr>
        <w:tab/>
      </w:r>
      <w:r w:rsidRPr="003600B7">
        <w:rPr>
          <w:rFonts w:ascii="Arial Narrow" w:eastAsia="Arial Narrow" w:hAnsi="Arial Narrow" w:cs="Arial Narrow"/>
          <w:sz w:val="20"/>
          <w:szCs w:val="20"/>
          <w:u w:val="single"/>
        </w:rPr>
        <w:t>Loco fuelling</w:t>
      </w:r>
    </w:p>
    <w:p w14:paraId="0061616C" w14:textId="4BF1558F" w:rsidR="003600B7" w:rsidRPr="003600B7" w:rsidRDefault="00614B1A" w:rsidP="0014559A">
      <w:pPr>
        <w:spacing w:line="480" w:lineRule="auto"/>
        <w:ind w:left="1440"/>
        <w:rPr>
          <w:rFonts w:ascii="Arial Narrow" w:eastAsia="Arial Narrow" w:hAnsi="Arial Narrow" w:cs="Arial Narrow"/>
          <w:sz w:val="20"/>
          <w:szCs w:val="20"/>
        </w:rPr>
      </w:pPr>
      <w:r w:rsidRPr="003600B7">
        <w:rPr>
          <w:rFonts w:ascii="Arial Narrow" w:eastAsia="Arial Narrow" w:hAnsi="Arial Narrow" w:cs="Arial Narrow"/>
          <w:sz w:val="20"/>
          <w:szCs w:val="20"/>
        </w:rPr>
        <w:t xml:space="preserve">Currently the loco’s that work the Westerleigh </w:t>
      </w:r>
      <w:r w:rsidR="0014559A" w:rsidRPr="003600B7">
        <w:rPr>
          <w:rFonts w:ascii="Arial Narrow" w:eastAsia="Arial Narrow" w:hAnsi="Arial Narrow" w:cs="Arial Narrow"/>
          <w:sz w:val="20"/>
          <w:szCs w:val="20"/>
        </w:rPr>
        <w:t>trains</w:t>
      </w:r>
      <w:r w:rsidR="0098379D" w:rsidRPr="003600B7">
        <w:rPr>
          <w:rFonts w:ascii="Arial Narrow" w:eastAsia="Arial Narrow" w:hAnsi="Arial Narrow" w:cs="Arial Narrow"/>
          <w:sz w:val="20"/>
          <w:szCs w:val="20"/>
        </w:rPr>
        <w:t xml:space="preserve"> refuel at Margam with both the empty trains 6B47 and </w:t>
      </w:r>
      <w:r w:rsidR="008D1441" w:rsidRPr="003600B7">
        <w:rPr>
          <w:rFonts w:ascii="Arial Narrow" w:eastAsia="Arial Narrow" w:hAnsi="Arial Narrow" w:cs="Arial Narrow"/>
          <w:sz w:val="20"/>
          <w:szCs w:val="20"/>
        </w:rPr>
        <w:t>6B41 having sufficient time in their sch</w:t>
      </w:r>
      <w:r w:rsidR="00133D4B" w:rsidRPr="003600B7">
        <w:rPr>
          <w:rFonts w:ascii="Arial Narrow" w:eastAsia="Arial Narrow" w:hAnsi="Arial Narrow" w:cs="Arial Narrow"/>
          <w:sz w:val="20"/>
          <w:szCs w:val="20"/>
        </w:rPr>
        <w:t>e</w:t>
      </w:r>
      <w:r w:rsidR="008D1441" w:rsidRPr="003600B7">
        <w:rPr>
          <w:rFonts w:ascii="Arial Narrow" w:eastAsia="Arial Narrow" w:hAnsi="Arial Narrow" w:cs="Arial Narrow"/>
          <w:sz w:val="20"/>
          <w:szCs w:val="20"/>
        </w:rPr>
        <w:t>dules</w:t>
      </w:r>
      <w:r w:rsidR="00133D4B" w:rsidRPr="003600B7">
        <w:rPr>
          <w:rFonts w:ascii="Arial Narrow" w:eastAsia="Arial Narrow" w:hAnsi="Arial Narrow" w:cs="Arial Narrow"/>
          <w:sz w:val="20"/>
          <w:szCs w:val="20"/>
        </w:rPr>
        <w:t xml:space="preserve"> for this to occur</w:t>
      </w:r>
      <w:r w:rsidR="008D1441" w:rsidRPr="003600B7">
        <w:rPr>
          <w:rFonts w:ascii="Arial Narrow" w:eastAsia="Arial Narrow" w:hAnsi="Arial Narrow" w:cs="Arial Narrow"/>
          <w:sz w:val="20"/>
          <w:szCs w:val="20"/>
        </w:rPr>
        <w:t xml:space="preserve"> </w:t>
      </w:r>
      <w:r w:rsidR="00E869E4" w:rsidRPr="003600B7">
        <w:rPr>
          <w:rFonts w:ascii="Arial Narrow" w:eastAsia="Arial Narrow" w:hAnsi="Arial Narrow" w:cs="Arial Narrow"/>
          <w:sz w:val="20"/>
          <w:szCs w:val="20"/>
        </w:rPr>
        <w:t xml:space="preserve">(79 </w:t>
      </w:r>
      <w:r w:rsidR="0058010D" w:rsidRPr="003600B7">
        <w:rPr>
          <w:rFonts w:ascii="Arial Narrow" w:eastAsia="Arial Narrow" w:hAnsi="Arial Narrow" w:cs="Arial Narrow"/>
          <w:sz w:val="20"/>
          <w:szCs w:val="20"/>
        </w:rPr>
        <w:t xml:space="preserve">and 93 minutes respectively). The </w:t>
      </w:r>
      <w:r w:rsidR="00AD7028" w:rsidRPr="003600B7">
        <w:rPr>
          <w:rFonts w:ascii="Arial Narrow" w:eastAsia="Arial Narrow" w:hAnsi="Arial Narrow" w:cs="Arial Narrow"/>
          <w:sz w:val="20"/>
          <w:szCs w:val="20"/>
        </w:rPr>
        <w:t xml:space="preserve">proposed schedules have </w:t>
      </w:r>
      <w:r w:rsidR="0067471C" w:rsidRPr="003600B7">
        <w:rPr>
          <w:rFonts w:ascii="Arial Narrow" w:eastAsia="Arial Narrow" w:hAnsi="Arial Narrow" w:cs="Arial Narrow"/>
          <w:sz w:val="20"/>
          <w:szCs w:val="20"/>
        </w:rPr>
        <w:t>52 mins and 6 mins</w:t>
      </w:r>
      <w:r w:rsidR="003600B7" w:rsidRPr="003600B7">
        <w:rPr>
          <w:rFonts w:ascii="Arial Narrow" w:eastAsia="Arial Narrow" w:hAnsi="Arial Narrow" w:cs="Arial Narrow"/>
          <w:sz w:val="20"/>
          <w:szCs w:val="20"/>
        </w:rPr>
        <w:t xml:space="preserve"> at Margam, insufficient time to refuel.</w:t>
      </w:r>
    </w:p>
    <w:p w14:paraId="61C5FE0E" w14:textId="4626A58A" w:rsidR="008B2F3A" w:rsidRPr="003600B7" w:rsidRDefault="008B2F3A" w:rsidP="004F3509">
      <w:pPr>
        <w:spacing w:line="480" w:lineRule="auto"/>
        <w:ind w:left="720"/>
        <w:rPr>
          <w:rFonts w:ascii="Arial Narrow" w:eastAsia="Arial Narrow" w:hAnsi="Arial Narrow" w:cs="Arial Narrow"/>
          <w:sz w:val="20"/>
          <w:szCs w:val="20"/>
        </w:rPr>
      </w:pPr>
      <w:r w:rsidRPr="003600B7">
        <w:rPr>
          <w:rFonts w:ascii="Arial Narrow" w:eastAsia="Arial Narrow" w:hAnsi="Arial Narrow" w:cs="Arial Narrow"/>
          <w:sz w:val="20"/>
          <w:szCs w:val="20"/>
        </w:rPr>
        <w:tab/>
      </w:r>
      <w:r w:rsidR="003600B7" w:rsidRPr="003600B7">
        <w:rPr>
          <w:rFonts w:ascii="Arial Narrow" w:eastAsia="Arial Narrow" w:hAnsi="Arial Narrow" w:cs="Arial Narrow"/>
          <w:sz w:val="20"/>
          <w:szCs w:val="20"/>
          <w:u w:val="single"/>
        </w:rPr>
        <w:t>Terminal times</w:t>
      </w:r>
    </w:p>
    <w:p w14:paraId="00000062" w14:textId="3239B446" w:rsidR="000E68B2" w:rsidRDefault="00B20507" w:rsidP="00816BCC">
      <w:pPr>
        <w:spacing w:line="480" w:lineRule="auto"/>
        <w:ind w:left="1440"/>
        <w:rPr>
          <w:rFonts w:ascii="Arial Narrow" w:eastAsia="Arial Narrow" w:hAnsi="Arial Narrow" w:cs="Arial Narrow"/>
          <w:sz w:val="20"/>
          <w:szCs w:val="20"/>
        </w:rPr>
      </w:pPr>
      <w:r w:rsidRPr="00816BCC">
        <w:rPr>
          <w:rFonts w:ascii="Arial Narrow" w:eastAsia="Arial Narrow" w:hAnsi="Arial Narrow" w:cs="Arial Narrow"/>
          <w:sz w:val="20"/>
          <w:szCs w:val="20"/>
        </w:rPr>
        <w:t>The terminal time at Westereigh</w:t>
      </w:r>
      <w:r w:rsidR="00971DB5" w:rsidRPr="00816BCC">
        <w:rPr>
          <w:rFonts w:ascii="Arial Narrow" w:eastAsia="Arial Narrow" w:hAnsi="Arial Narrow" w:cs="Arial Narrow"/>
          <w:sz w:val="20"/>
          <w:szCs w:val="20"/>
        </w:rPr>
        <w:t xml:space="preserve"> PUMA for the 6B13 to shunt and discharge is currently </w:t>
      </w:r>
      <w:r w:rsidR="001A29C2" w:rsidRPr="00816BCC">
        <w:rPr>
          <w:rFonts w:ascii="Arial Narrow" w:eastAsia="Arial Narrow" w:hAnsi="Arial Narrow" w:cs="Arial Narrow"/>
          <w:sz w:val="20"/>
          <w:szCs w:val="20"/>
        </w:rPr>
        <w:t xml:space="preserve">5 hours; the revised proposals allow only </w:t>
      </w:r>
      <w:r w:rsidR="00C54643" w:rsidRPr="00816BCC">
        <w:rPr>
          <w:rFonts w:ascii="Arial Narrow" w:eastAsia="Arial Narrow" w:hAnsi="Arial Narrow" w:cs="Arial Narrow"/>
          <w:sz w:val="20"/>
          <w:szCs w:val="20"/>
        </w:rPr>
        <w:t>2 hours and 40 minutes</w:t>
      </w:r>
      <w:r w:rsidR="00816BCC" w:rsidRPr="00816BCC">
        <w:rPr>
          <w:rFonts w:ascii="Arial Narrow" w:eastAsia="Arial Narrow" w:hAnsi="Arial Narrow" w:cs="Arial Narrow"/>
          <w:sz w:val="20"/>
          <w:szCs w:val="20"/>
        </w:rPr>
        <w:t xml:space="preserve"> before 6B41’s revised departure. This is insufficient to discharge a full </w:t>
      </w:r>
      <w:r w:rsidR="00561538" w:rsidRPr="00816BCC">
        <w:rPr>
          <w:rFonts w:ascii="Arial Narrow" w:eastAsia="Arial Narrow" w:hAnsi="Arial Narrow" w:cs="Arial Narrow"/>
          <w:sz w:val="20"/>
          <w:szCs w:val="20"/>
        </w:rPr>
        <w:t>train,</w:t>
      </w:r>
      <w:r w:rsidR="00816BCC" w:rsidRPr="00816BCC">
        <w:rPr>
          <w:rFonts w:ascii="Arial Narrow" w:eastAsia="Arial Narrow" w:hAnsi="Arial Narrow" w:cs="Arial Narrow"/>
          <w:sz w:val="20"/>
          <w:szCs w:val="20"/>
        </w:rPr>
        <w:t xml:space="preserve"> so </w:t>
      </w:r>
      <w:r w:rsidR="00030940" w:rsidRPr="00816BCC">
        <w:rPr>
          <w:rFonts w:ascii="Arial Narrow" w:eastAsia="Arial Narrow" w:hAnsi="Arial Narrow" w:cs="Arial Narrow"/>
          <w:sz w:val="20"/>
          <w:szCs w:val="20"/>
        </w:rPr>
        <w:t>effectively</w:t>
      </w:r>
      <w:r w:rsidR="00030940">
        <w:rPr>
          <w:rFonts w:ascii="Arial Narrow" w:eastAsia="Arial Narrow" w:hAnsi="Arial Narrow" w:cs="Arial Narrow"/>
          <w:sz w:val="20"/>
          <w:szCs w:val="20"/>
        </w:rPr>
        <w:t>,</w:t>
      </w:r>
      <w:r w:rsidR="00030940" w:rsidRPr="00816BCC">
        <w:rPr>
          <w:rFonts w:ascii="Arial Narrow" w:eastAsia="Arial Narrow" w:hAnsi="Arial Narrow" w:cs="Arial Narrow"/>
          <w:sz w:val="20"/>
          <w:szCs w:val="20"/>
        </w:rPr>
        <w:t xml:space="preserve"> </w:t>
      </w:r>
      <w:r w:rsidR="00816BCC" w:rsidRPr="00816BCC">
        <w:rPr>
          <w:rFonts w:ascii="Arial Narrow" w:eastAsia="Arial Narrow" w:hAnsi="Arial Narrow" w:cs="Arial Narrow"/>
          <w:sz w:val="20"/>
          <w:szCs w:val="20"/>
        </w:rPr>
        <w:t xml:space="preserve">we </w:t>
      </w:r>
      <w:r w:rsidR="00846101">
        <w:rPr>
          <w:rFonts w:ascii="Arial Narrow" w:eastAsia="Arial Narrow" w:hAnsi="Arial Narrow" w:cs="Arial Narrow"/>
          <w:sz w:val="20"/>
          <w:szCs w:val="20"/>
        </w:rPr>
        <w:t>will be</w:t>
      </w:r>
      <w:r w:rsidR="00816BCC" w:rsidRPr="00816BCC">
        <w:rPr>
          <w:rFonts w:ascii="Arial Narrow" w:eastAsia="Arial Narrow" w:hAnsi="Arial Narrow" w:cs="Arial Narrow"/>
          <w:sz w:val="20"/>
          <w:szCs w:val="20"/>
        </w:rPr>
        <w:t xml:space="preserve"> required to download services </w:t>
      </w:r>
      <w:r w:rsidR="00686CCB">
        <w:rPr>
          <w:rFonts w:ascii="Arial Narrow" w:eastAsia="Arial Narrow" w:hAnsi="Arial Narrow" w:cs="Arial Narrow"/>
          <w:sz w:val="20"/>
          <w:szCs w:val="20"/>
        </w:rPr>
        <w:t xml:space="preserve">each day </w:t>
      </w:r>
      <w:r w:rsidR="00816BCC" w:rsidRPr="00816BCC">
        <w:rPr>
          <w:rFonts w:ascii="Arial Narrow" w:eastAsia="Arial Narrow" w:hAnsi="Arial Narrow" w:cs="Arial Narrow"/>
          <w:sz w:val="20"/>
          <w:szCs w:val="20"/>
        </w:rPr>
        <w:t xml:space="preserve">to accommodate revised schedules. </w:t>
      </w:r>
    </w:p>
    <w:p w14:paraId="6517522A" w14:textId="474FE1B9" w:rsidR="005E17EB" w:rsidRDefault="005E17EB" w:rsidP="00816BCC">
      <w:pPr>
        <w:spacing w:line="480" w:lineRule="auto"/>
        <w:ind w:left="1440"/>
        <w:rPr>
          <w:rFonts w:ascii="Arial Narrow" w:eastAsia="Arial Narrow" w:hAnsi="Arial Narrow" w:cs="Arial Narrow"/>
          <w:sz w:val="20"/>
          <w:szCs w:val="20"/>
          <w:u w:val="single"/>
        </w:rPr>
      </w:pPr>
      <w:r w:rsidRPr="005E17EB">
        <w:rPr>
          <w:rFonts w:ascii="Arial Narrow" w:eastAsia="Arial Narrow" w:hAnsi="Arial Narrow" w:cs="Arial Narrow"/>
          <w:sz w:val="20"/>
          <w:szCs w:val="20"/>
          <w:u w:val="single"/>
        </w:rPr>
        <w:t>Traincrew</w:t>
      </w:r>
    </w:p>
    <w:p w14:paraId="53A925C6" w14:textId="5167C55D" w:rsidR="005E17EB" w:rsidRDefault="005E17EB" w:rsidP="00816BCC">
      <w:pPr>
        <w:spacing w:line="480" w:lineRule="auto"/>
        <w:ind w:left="1440"/>
        <w:rPr>
          <w:rFonts w:ascii="Arial Narrow" w:eastAsia="Arial Narrow" w:hAnsi="Arial Narrow" w:cs="Arial Narrow"/>
          <w:sz w:val="20"/>
          <w:szCs w:val="20"/>
        </w:rPr>
      </w:pPr>
      <w:r w:rsidRPr="00F7121C">
        <w:rPr>
          <w:rFonts w:ascii="Arial Narrow" w:eastAsia="Arial Narrow" w:hAnsi="Arial Narrow" w:cs="Arial Narrow"/>
          <w:sz w:val="20"/>
          <w:szCs w:val="20"/>
        </w:rPr>
        <w:t>Adoption of this revised</w:t>
      </w:r>
      <w:r w:rsidR="00CC675D" w:rsidRPr="00F7121C">
        <w:rPr>
          <w:rFonts w:ascii="Arial Narrow" w:eastAsia="Arial Narrow" w:hAnsi="Arial Narrow" w:cs="Arial Narrow"/>
          <w:sz w:val="20"/>
          <w:szCs w:val="20"/>
        </w:rPr>
        <w:t xml:space="preserve"> plan will inevitably result in an increase </w:t>
      </w:r>
      <w:r w:rsidR="006B0A67" w:rsidRPr="00F7121C">
        <w:rPr>
          <w:rFonts w:ascii="Arial Narrow" w:eastAsia="Arial Narrow" w:hAnsi="Arial Narrow" w:cs="Arial Narrow"/>
          <w:sz w:val="20"/>
          <w:szCs w:val="20"/>
        </w:rPr>
        <w:t xml:space="preserve">on demand for traincrew, </w:t>
      </w:r>
      <w:r w:rsidR="003274C0">
        <w:rPr>
          <w:rFonts w:ascii="Arial Narrow" w:eastAsia="Arial Narrow" w:hAnsi="Arial Narrow" w:cs="Arial Narrow"/>
          <w:sz w:val="20"/>
          <w:szCs w:val="20"/>
        </w:rPr>
        <w:t xml:space="preserve">not only for increased </w:t>
      </w:r>
      <w:r w:rsidR="006344E4">
        <w:rPr>
          <w:rFonts w:ascii="Arial Narrow" w:eastAsia="Arial Narrow" w:hAnsi="Arial Narrow" w:cs="Arial Narrow"/>
          <w:sz w:val="20"/>
          <w:szCs w:val="20"/>
        </w:rPr>
        <w:t>hours but for an increase in traincrew instances as well, increasing DB Cargo’s cost</w:t>
      </w:r>
      <w:r w:rsidR="00094084">
        <w:rPr>
          <w:rFonts w:ascii="Arial Narrow" w:eastAsia="Arial Narrow" w:hAnsi="Arial Narrow" w:cs="Arial Narrow"/>
          <w:sz w:val="20"/>
          <w:szCs w:val="20"/>
        </w:rPr>
        <w:t>s.</w:t>
      </w:r>
    </w:p>
    <w:p w14:paraId="56ED19DB" w14:textId="77777777" w:rsidR="004345EF" w:rsidRPr="00F7121C" w:rsidRDefault="004345EF" w:rsidP="00816BCC">
      <w:pPr>
        <w:spacing w:line="480" w:lineRule="auto"/>
        <w:ind w:left="1440"/>
        <w:rPr>
          <w:rFonts w:ascii="Arial Narrow" w:eastAsia="Arial Narrow" w:hAnsi="Arial Narrow" w:cs="Arial Narrow"/>
          <w:sz w:val="20"/>
          <w:szCs w:val="20"/>
        </w:rPr>
      </w:pPr>
    </w:p>
    <w:p w14:paraId="679BB4E7" w14:textId="77777777" w:rsidR="00D91541" w:rsidRDefault="00D91541" w:rsidP="00D91541">
      <w:pPr>
        <w:spacing w:line="480" w:lineRule="auto"/>
        <w:ind w:left="720"/>
        <w:rPr>
          <w:rFonts w:ascii="Arial Narrow" w:eastAsia="Arial Narrow" w:hAnsi="Arial Narrow" w:cs="Arial Narrow"/>
          <w:sz w:val="20"/>
          <w:szCs w:val="20"/>
          <w:u w:val="single"/>
        </w:rPr>
      </w:pPr>
      <w:r>
        <w:rPr>
          <w:rFonts w:ascii="Arial Narrow" w:eastAsia="Arial Narrow" w:hAnsi="Arial Narrow" w:cs="Arial Narrow"/>
          <w:sz w:val="20"/>
          <w:szCs w:val="20"/>
        </w:rPr>
        <w:lastRenderedPageBreak/>
        <w:t>5.4</w:t>
      </w:r>
      <w:r>
        <w:rPr>
          <w:rFonts w:ascii="Arial Narrow" w:eastAsia="Arial Narrow" w:hAnsi="Arial Narrow" w:cs="Arial Narrow"/>
          <w:sz w:val="20"/>
          <w:szCs w:val="20"/>
        </w:rPr>
        <w:tab/>
      </w:r>
      <w:r w:rsidRPr="00D91541">
        <w:rPr>
          <w:rFonts w:ascii="Arial Narrow" w:eastAsia="Arial Narrow" w:hAnsi="Arial Narrow" w:cs="Arial Narrow"/>
          <w:sz w:val="20"/>
          <w:szCs w:val="20"/>
          <w:u w:val="single"/>
        </w:rPr>
        <w:t>Access Rights</w:t>
      </w:r>
    </w:p>
    <w:p w14:paraId="6BAF53F0" w14:textId="3441F923" w:rsidR="00D91541" w:rsidRDefault="009E0534" w:rsidP="00D62FFC">
      <w:pPr>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 xml:space="preserve">The </w:t>
      </w:r>
      <w:r w:rsidR="00844BCF">
        <w:rPr>
          <w:rFonts w:ascii="Arial Narrow" w:eastAsia="Arial Narrow" w:hAnsi="Arial Narrow" w:cs="Arial Narrow"/>
          <w:sz w:val="20"/>
          <w:szCs w:val="20"/>
        </w:rPr>
        <w:t>Six</w:t>
      </w:r>
      <w:r>
        <w:rPr>
          <w:rFonts w:ascii="Arial Narrow" w:eastAsia="Arial Narrow" w:hAnsi="Arial Narrow" w:cs="Arial Narrow"/>
          <w:sz w:val="20"/>
          <w:szCs w:val="20"/>
        </w:rPr>
        <w:t xml:space="preserve"> </w:t>
      </w:r>
      <w:r w:rsidR="00D91541">
        <w:rPr>
          <w:rFonts w:ascii="Arial Narrow" w:eastAsia="Arial Narrow" w:hAnsi="Arial Narrow" w:cs="Arial Narrow"/>
          <w:sz w:val="20"/>
          <w:szCs w:val="20"/>
        </w:rPr>
        <w:t xml:space="preserve">DB Cargo services detailed </w:t>
      </w:r>
      <w:r w:rsidR="00CC0ACD">
        <w:rPr>
          <w:rFonts w:ascii="Arial Narrow" w:eastAsia="Arial Narrow" w:hAnsi="Arial Narrow" w:cs="Arial Narrow"/>
          <w:sz w:val="20"/>
          <w:szCs w:val="20"/>
        </w:rPr>
        <w:t xml:space="preserve">in 5.3 have firm Level 1 access rights with a </w:t>
      </w:r>
      <w:r w:rsidR="00395BDD">
        <w:rPr>
          <w:rFonts w:ascii="Arial Narrow" w:eastAsia="Arial Narrow" w:hAnsi="Arial Narrow" w:cs="Arial Narrow"/>
          <w:sz w:val="20"/>
          <w:szCs w:val="20"/>
        </w:rPr>
        <w:t>1-hour</w:t>
      </w:r>
      <w:r w:rsidR="00CC0ACD">
        <w:rPr>
          <w:rFonts w:ascii="Arial Narrow" w:eastAsia="Arial Narrow" w:hAnsi="Arial Narrow" w:cs="Arial Narrow"/>
          <w:sz w:val="20"/>
          <w:szCs w:val="20"/>
        </w:rPr>
        <w:t xml:space="preserve"> departure</w:t>
      </w:r>
      <w:r w:rsidR="00395BDD">
        <w:rPr>
          <w:rFonts w:ascii="Arial Narrow" w:eastAsia="Arial Narrow" w:hAnsi="Arial Narrow" w:cs="Arial Narrow"/>
          <w:sz w:val="20"/>
          <w:szCs w:val="20"/>
        </w:rPr>
        <w:t>/</w:t>
      </w:r>
      <w:r w:rsidR="00CC0ACD">
        <w:rPr>
          <w:rFonts w:ascii="Arial Narrow" w:eastAsia="Arial Narrow" w:hAnsi="Arial Narrow" w:cs="Arial Narrow"/>
          <w:sz w:val="20"/>
          <w:szCs w:val="20"/>
        </w:rPr>
        <w:t>arrival window</w:t>
      </w:r>
      <w:r w:rsidR="00395BDD">
        <w:rPr>
          <w:rFonts w:ascii="Arial Narrow" w:eastAsia="Arial Narrow" w:hAnsi="Arial Narrow" w:cs="Arial Narrow"/>
          <w:sz w:val="20"/>
          <w:szCs w:val="20"/>
        </w:rPr>
        <w:t xml:space="preserve"> (</w:t>
      </w:r>
      <w:r w:rsidR="00395BDD" w:rsidRPr="00395BDD">
        <w:rPr>
          <w:rFonts w:ascii="Arial Narrow" w:eastAsia="Arial Narrow" w:hAnsi="Arial Narrow" w:cs="Arial Narrow"/>
          <w:color w:val="4F81BD" w:themeColor="accent1"/>
          <w:sz w:val="20"/>
          <w:szCs w:val="20"/>
        </w:rPr>
        <w:t>Appendix B</w:t>
      </w:r>
      <w:r w:rsidR="00395BDD">
        <w:rPr>
          <w:rFonts w:ascii="Arial Narrow" w:eastAsia="Arial Narrow" w:hAnsi="Arial Narrow" w:cs="Arial Narrow"/>
          <w:sz w:val="20"/>
          <w:szCs w:val="20"/>
        </w:rPr>
        <w:t>)</w:t>
      </w:r>
      <w:r w:rsidR="00CC0ACD">
        <w:rPr>
          <w:rFonts w:ascii="Arial Narrow" w:eastAsia="Arial Narrow" w:hAnsi="Arial Narrow" w:cs="Arial Narrow"/>
          <w:sz w:val="20"/>
          <w:szCs w:val="20"/>
        </w:rPr>
        <w:t xml:space="preserve">. Network Rail </w:t>
      </w:r>
      <w:r w:rsidR="00846101">
        <w:rPr>
          <w:rFonts w:ascii="Arial Narrow" w:eastAsia="Arial Narrow" w:hAnsi="Arial Narrow" w:cs="Arial Narrow"/>
          <w:sz w:val="20"/>
          <w:szCs w:val="20"/>
        </w:rPr>
        <w:t>does not</w:t>
      </w:r>
      <w:r w:rsidR="00CB3D3C">
        <w:rPr>
          <w:rFonts w:ascii="Arial Narrow" w:eastAsia="Arial Narrow" w:hAnsi="Arial Narrow" w:cs="Arial Narrow"/>
          <w:sz w:val="20"/>
          <w:szCs w:val="20"/>
        </w:rPr>
        <w:t xml:space="preserve"> seem to have considered t</w:t>
      </w:r>
      <w:r w:rsidR="00080C30">
        <w:rPr>
          <w:rFonts w:ascii="Arial Narrow" w:eastAsia="Arial Narrow" w:hAnsi="Arial Narrow" w:cs="Arial Narrow"/>
          <w:sz w:val="20"/>
          <w:szCs w:val="20"/>
        </w:rPr>
        <w:t>h</w:t>
      </w:r>
      <w:r w:rsidR="00CB3D3C">
        <w:rPr>
          <w:rFonts w:ascii="Arial Narrow" w:eastAsia="Arial Narrow" w:hAnsi="Arial Narrow" w:cs="Arial Narrow"/>
          <w:sz w:val="20"/>
          <w:szCs w:val="20"/>
        </w:rPr>
        <w:t>is a factor in both the decision</w:t>
      </w:r>
      <w:r w:rsidR="00080C30">
        <w:rPr>
          <w:rFonts w:ascii="Arial Narrow" w:eastAsia="Arial Narrow" w:hAnsi="Arial Narrow" w:cs="Arial Narrow"/>
          <w:sz w:val="20"/>
          <w:szCs w:val="20"/>
        </w:rPr>
        <w:t xml:space="preserve"> to issue the Section 4 decision documents </w:t>
      </w:r>
      <w:r w:rsidR="00D62FFC">
        <w:rPr>
          <w:rFonts w:ascii="Arial Narrow" w:eastAsia="Arial Narrow" w:hAnsi="Arial Narrow" w:cs="Arial Narrow"/>
          <w:sz w:val="20"/>
          <w:szCs w:val="20"/>
        </w:rPr>
        <w:t>or the proposed revised paths. DB Cargo has worked</w:t>
      </w:r>
      <w:r w:rsidR="008C4B10">
        <w:rPr>
          <w:rFonts w:ascii="Arial Narrow" w:eastAsia="Arial Narrow" w:hAnsi="Arial Narrow" w:cs="Arial Narrow"/>
          <w:sz w:val="20"/>
          <w:szCs w:val="20"/>
        </w:rPr>
        <w:t>,</w:t>
      </w:r>
      <w:r w:rsidR="00D62FFC">
        <w:rPr>
          <w:rFonts w:ascii="Arial Narrow" w:eastAsia="Arial Narrow" w:hAnsi="Arial Narrow" w:cs="Arial Narrow"/>
          <w:sz w:val="20"/>
          <w:szCs w:val="20"/>
        </w:rPr>
        <w:t xml:space="preserve"> over </w:t>
      </w:r>
      <w:proofErr w:type="gramStart"/>
      <w:r w:rsidR="00D62FFC">
        <w:rPr>
          <w:rFonts w:ascii="Arial Narrow" w:eastAsia="Arial Narrow" w:hAnsi="Arial Narrow" w:cs="Arial Narrow"/>
          <w:sz w:val="20"/>
          <w:szCs w:val="20"/>
        </w:rPr>
        <w:t>a number of</w:t>
      </w:r>
      <w:proofErr w:type="gramEnd"/>
      <w:r w:rsidR="00D62FFC">
        <w:rPr>
          <w:rFonts w:ascii="Arial Narrow" w:eastAsia="Arial Narrow" w:hAnsi="Arial Narrow" w:cs="Arial Narrow"/>
          <w:sz w:val="20"/>
          <w:szCs w:val="20"/>
        </w:rPr>
        <w:t xml:space="preserve"> years to obtain the access rights for these services</w:t>
      </w:r>
      <w:r w:rsidR="00395BDD">
        <w:rPr>
          <w:rFonts w:ascii="Arial Narrow" w:eastAsia="Arial Narrow" w:hAnsi="Arial Narrow" w:cs="Arial Narrow"/>
          <w:sz w:val="20"/>
          <w:szCs w:val="20"/>
        </w:rPr>
        <w:t xml:space="preserve"> with trials and performance monitoring, for those rights to be effectively ignored is disappointing.</w:t>
      </w:r>
    </w:p>
    <w:p w14:paraId="38FCE953" w14:textId="77777777" w:rsidR="004345EF" w:rsidRDefault="004345EF" w:rsidP="00D62FFC">
      <w:pPr>
        <w:spacing w:line="480" w:lineRule="auto"/>
        <w:ind w:left="1440"/>
        <w:rPr>
          <w:rFonts w:ascii="Arial Narrow" w:eastAsia="Arial Narrow" w:hAnsi="Arial Narrow" w:cs="Arial Narrow"/>
          <w:sz w:val="20"/>
          <w:szCs w:val="20"/>
          <w:u w:val="single"/>
        </w:rPr>
      </w:pPr>
    </w:p>
    <w:p w14:paraId="16B2FB84" w14:textId="37C58FC2" w:rsidR="001A05E2" w:rsidRPr="008C3D69" w:rsidRDefault="001A05E2" w:rsidP="004F3509">
      <w:pPr>
        <w:spacing w:line="480" w:lineRule="auto"/>
        <w:ind w:left="720"/>
        <w:rPr>
          <w:rFonts w:ascii="Arial Narrow" w:eastAsia="Arial Narrow" w:hAnsi="Arial Narrow" w:cs="Arial Narrow"/>
          <w:iCs/>
          <w:color w:val="FF0000"/>
          <w:sz w:val="20"/>
          <w:szCs w:val="20"/>
          <w:u w:val="single"/>
        </w:rPr>
      </w:pPr>
      <w:r w:rsidRPr="008C3D69">
        <w:rPr>
          <w:rFonts w:ascii="Arial Narrow" w:eastAsia="Arial Narrow" w:hAnsi="Arial Narrow" w:cs="Arial Narrow"/>
          <w:iCs/>
          <w:sz w:val="20"/>
          <w:szCs w:val="20"/>
        </w:rPr>
        <w:t>5.</w:t>
      </w:r>
      <w:r w:rsidR="00D91541">
        <w:rPr>
          <w:rFonts w:ascii="Arial Narrow" w:eastAsia="Arial Narrow" w:hAnsi="Arial Narrow" w:cs="Arial Narrow"/>
          <w:iCs/>
          <w:sz w:val="20"/>
          <w:szCs w:val="20"/>
        </w:rPr>
        <w:t>5</w:t>
      </w:r>
      <w:r w:rsidR="0004267E">
        <w:rPr>
          <w:rFonts w:ascii="Arial Narrow" w:eastAsia="Arial Narrow" w:hAnsi="Arial Narrow" w:cs="Arial Narrow"/>
          <w:iCs/>
          <w:color w:val="FF0000"/>
          <w:sz w:val="20"/>
          <w:szCs w:val="20"/>
        </w:rPr>
        <w:tab/>
      </w:r>
      <w:r w:rsidR="008C3D69" w:rsidRPr="008C3D69">
        <w:rPr>
          <w:rFonts w:ascii="Arial Narrow" w:eastAsia="Arial Narrow" w:hAnsi="Arial Narrow" w:cs="Arial Narrow"/>
          <w:iCs/>
          <w:sz w:val="20"/>
          <w:szCs w:val="20"/>
          <w:u w:val="single"/>
        </w:rPr>
        <w:t>Western route maintenance strategy.</w:t>
      </w:r>
    </w:p>
    <w:p w14:paraId="7740E5F6" w14:textId="67E3BDB5" w:rsidR="00EF4743" w:rsidRPr="00785CF5" w:rsidRDefault="008C3D69" w:rsidP="006D0286">
      <w:pPr>
        <w:spacing w:line="480" w:lineRule="auto"/>
        <w:ind w:left="1440"/>
        <w:rPr>
          <w:rFonts w:ascii="Arial Narrow" w:eastAsia="Arial Narrow" w:hAnsi="Arial Narrow" w:cs="Arial Narrow"/>
          <w:iCs/>
          <w:sz w:val="20"/>
          <w:szCs w:val="20"/>
        </w:rPr>
      </w:pPr>
      <w:r w:rsidRPr="00785CF5">
        <w:rPr>
          <w:rFonts w:ascii="Arial Narrow" w:eastAsia="Arial Narrow" w:hAnsi="Arial Narrow" w:cs="Arial Narrow"/>
          <w:iCs/>
          <w:sz w:val="20"/>
          <w:szCs w:val="20"/>
        </w:rPr>
        <w:t xml:space="preserve">The revised arrival time at Theale of </w:t>
      </w:r>
      <w:r w:rsidR="005A73FF" w:rsidRPr="00785CF5">
        <w:rPr>
          <w:rFonts w:ascii="Arial Narrow" w:eastAsia="Arial Narrow" w:hAnsi="Arial Narrow" w:cs="Arial Narrow"/>
          <w:iCs/>
          <w:sz w:val="20"/>
          <w:szCs w:val="20"/>
        </w:rPr>
        <w:t xml:space="preserve">0306 is foul of Western routes 1 in 6 </w:t>
      </w:r>
      <w:r w:rsidR="000F7EBD" w:rsidRPr="00785CF5">
        <w:rPr>
          <w:rFonts w:ascii="Arial Narrow" w:eastAsia="Arial Narrow" w:hAnsi="Arial Narrow" w:cs="Arial Narrow"/>
          <w:iCs/>
          <w:sz w:val="20"/>
          <w:szCs w:val="20"/>
        </w:rPr>
        <w:t>maintenance</w:t>
      </w:r>
      <w:r w:rsidR="005A73FF" w:rsidRPr="00785CF5">
        <w:rPr>
          <w:rFonts w:ascii="Arial Narrow" w:eastAsia="Arial Narrow" w:hAnsi="Arial Narrow" w:cs="Arial Narrow"/>
          <w:iCs/>
          <w:sz w:val="20"/>
          <w:szCs w:val="20"/>
        </w:rPr>
        <w:t xml:space="preserve"> strate</w:t>
      </w:r>
      <w:r w:rsidR="007528A6" w:rsidRPr="00785CF5">
        <w:rPr>
          <w:rFonts w:ascii="Arial Narrow" w:eastAsia="Arial Narrow" w:hAnsi="Arial Narrow" w:cs="Arial Narrow"/>
          <w:iCs/>
          <w:sz w:val="20"/>
          <w:szCs w:val="20"/>
        </w:rPr>
        <w:t>g</w:t>
      </w:r>
      <w:r w:rsidR="005A73FF" w:rsidRPr="00785CF5">
        <w:rPr>
          <w:rFonts w:ascii="Arial Narrow" w:eastAsia="Arial Narrow" w:hAnsi="Arial Narrow" w:cs="Arial Narrow"/>
          <w:iCs/>
          <w:sz w:val="20"/>
          <w:szCs w:val="20"/>
        </w:rPr>
        <w:t xml:space="preserve">y </w:t>
      </w:r>
      <w:r w:rsidR="007528A6" w:rsidRPr="00785CF5">
        <w:rPr>
          <w:rFonts w:ascii="Arial Narrow" w:eastAsia="Arial Narrow" w:hAnsi="Arial Narrow" w:cs="Arial Narrow"/>
          <w:iCs/>
          <w:sz w:val="20"/>
          <w:szCs w:val="20"/>
        </w:rPr>
        <w:t xml:space="preserve">possessions on GW500 between Southcote Jn and Heywood Jn </w:t>
      </w:r>
      <w:r w:rsidR="00AD33EE" w:rsidRPr="00785CF5">
        <w:rPr>
          <w:rFonts w:ascii="Arial Narrow" w:eastAsia="Arial Narrow" w:hAnsi="Arial Narrow" w:cs="Arial Narrow"/>
          <w:iCs/>
          <w:sz w:val="20"/>
          <w:szCs w:val="20"/>
        </w:rPr>
        <w:t xml:space="preserve">which blocks Theale completely. These possessions are </w:t>
      </w:r>
      <w:r w:rsidR="00E44730">
        <w:rPr>
          <w:rFonts w:ascii="Arial Narrow" w:eastAsia="Arial Narrow" w:hAnsi="Arial Narrow" w:cs="Arial Narrow"/>
          <w:iCs/>
          <w:sz w:val="20"/>
          <w:szCs w:val="20"/>
        </w:rPr>
        <w:t xml:space="preserve">currently </w:t>
      </w:r>
      <w:r w:rsidR="008B2EA5" w:rsidRPr="00785CF5">
        <w:rPr>
          <w:rFonts w:ascii="Arial Narrow" w:eastAsia="Arial Narrow" w:hAnsi="Arial Narrow" w:cs="Arial Narrow"/>
          <w:iCs/>
          <w:sz w:val="20"/>
          <w:szCs w:val="20"/>
        </w:rPr>
        <w:t>2215 to 0505 Monday to Thursday</w:t>
      </w:r>
      <w:r w:rsidR="00B328B6" w:rsidRPr="00785CF5">
        <w:rPr>
          <w:rFonts w:ascii="Arial Narrow" w:eastAsia="Arial Narrow" w:hAnsi="Arial Narrow" w:cs="Arial Narrow"/>
          <w:iCs/>
          <w:sz w:val="20"/>
          <w:szCs w:val="20"/>
        </w:rPr>
        <w:t>.</w:t>
      </w:r>
      <w:r w:rsidR="00EF4743" w:rsidRPr="00785CF5">
        <w:rPr>
          <w:rFonts w:ascii="Arial Narrow" w:eastAsia="Arial Narrow" w:hAnsi="Arial Narrow" w:cs="Arial Narrow"/>
          <w:iCs/>
          <w:sz w:val="20"/>
          <w:szCs w:val="20"/>
        </w:rPr>
        <w:t xml:space="preserve"> Also note that the loco then runs to Didcot for fuel, returning to work 6B33. </w:t>
      </w:r>
      <w:r w:rsidR="00EF4743" w:rsidRPr="00785CF5">
        <w:rPr>
          <w:rFonts w:ascii="Arial Narrow" w:eastAsia="Arial Narrow" w:hAnsi="Arial Narrow" w:cs="Arial Narrow"/>
          <w:iCs/>
          <w:sz w:val="20"/>
          <w:szCs w:val="20"/>
        </w:rPr>
        <w:tab/>
      </w:r>
    </w:p>
    <w:p w14:paraId="10A1D1AA" w14:textId="36563128" w:rsidR="001A05E2" w:rsidRDefault="00EF4743" w:rsidP="006D0286">
      <w:pPr>
        <w:spacing w:line="480" w:lineRule="auto"/>
        <w:ind w:left="1440"/>
        <w:rPr>
          <w:rFonts w:ascii="Arial Narrow" w:eastAsia="Arial Narrow" w:hAnsi="Arial Narrow" w:cs="Arial Narrow"/>
          <w:iCs/>
          <w:sz w:val="20"/>
          <w:szCs w:val="20"/>
        </w:rPr>
      </w:pPr>
      <w:r w:rsidRPr="00785CF5">
        <w:rPr>
          <w:rFonts w:ascii="Arial Narrow" w:eastAsia="Arial Narrow" w:hAnsi="Arial Narrow" w:cs="Arial Narrow"/>
          <w:iCs/>
          <w:sz w:val="20"/>
          <w:szCs w:val="20"/>
        </w:rPr>
        <w:t>Tony Worgan, the Western Route ac</w:t>
      </w:r>
      <w:r w:rsidR="00576284" w:rsidRPr="00785CF5">
        <w:rPr>
          <w:rFonts w:ascii="Arial Narrow" w:eastAsia="Arial Narrow" w:hAnsi="Arial Narrow" w:cs="Arial Narrow"/>
          <w:iCs/>
          <w:sz w:val="20"/>
          <w:szCs w:val="20"/>
        </w:rPr>
        <w:t>c</w:t>
      </w:r>
      <w:r w:rsidRPr="00785CF5">
        <w:rPr>
          <w:rFonts w:ascii="Arial Narrow" w:eastAsia="Arial Narrow" w:hAnsi="Arial Narrow" w:cs="Arial Narrow"/>
          <w:iCs/>
          <w:sz w:val="20"/>
          <w:szCs w:val="20"/>
        </w:rPr>
        <w:t>e</w:t>
      </w:r>
      <w:r w:rsidR="00576284" w:rsidRPr="00785CF5">
        <w:rPr>
          <w:rFonts w:ascii="Arial Narrow" w:eastAsia="Arial Narrow" w:hAnsi="Arial Narrow" w:cs="Arial Narrow"/>
          <w:iCs/>
          <w:sz w:val="20"/>
          <w:szCs w:val="20"/>
        </w:rPr>
        <w:t>s</w:t>
      </w:r>
      <w:r w:rsidRPr="00785CF5">
        <w:rPr>
          <w:rFonts w:ascii="Arial Narrow" w:eastAsia="Arial Narrow" w:hAnsi="Arial Narrow" w:cs="Arial Narrow"/>
          <w:iCs/>
          <w:sz w:val="20"/>
          <w:szCs w:val="20"/>
        </w:rPr>
        <w:t>s</w:t>
      </w:r>
      <w:r w:rsidR="00576284" w:rsidRPr="00785CF5">
        <w:rPr>
          <w:rFonts w:ascii="Arial Narrow" w:eastAsia="Arial Narrow" w:hAnsi="Arial Narrow" w:cs="Arial Narrow"/>
          <w:iCs/>
          <w:sz w:val="20"/>
          <w:szCs w:val="20"/>
        </w:rPr>
        <w:t xml:space="preserve"> strategy manager has clearly stated that Western route are not willing to </w:t>
      </w:r>
      <w:r w:rsidR="00785CF5" w:rsidRPr="00785CF5">
        <w:rPr>
          <w:rFonts w:ascii="Arial Narrow" w:eastAsia="Arial Narrow" w:hAnsi="Arial Narrow" w:cs="Arial Narrow"/>
          <w:iCs/>
          <w:sz w:val="20"/>
          <w:szCs w:val="20"/>
        </w:rPr>
        <w:t xml:space="preserve">cancel </w:t>
      </w:r>
      <w:r w:rsidR="00785CF5" w:rsidRPr="006D0286">
        <w:rPr>
          <w:rFonts w:ascii="Arial Narrow" w:eastAsia="Arial Narrow" w:hAnsi="Arial Narrow" w:cs="Arial Narrow"/>
          <w:iCs/>
          <w:sz w:val="20"/>
          <w:szCs w:val="20"/>
        </w:rPr>
        <w:t>these possessions to allow a revised 6A11 to run (</w:t>
      </w:r>
      <w:r w:rsidR="00086EBE" w:rsidRPr="00086EBE">
        <w:rPr>
          <w:rFonts w:ascii="Arial Narrow" w:eastAsia="Arial Narrow" w:hAnsi="Arial Narrow" w:cs="Arial Narrow"/>
          <w:iCs/>
          <w:color w:val="4F81BD" w:themeColor="accent1"/>
          <w:sz w:val="20"/>
          <w:szCs w:val="20"/>
          <w:u w:val="single"/>
        </w:rPr>
        <w:t>A</w:t>
      </w:r>
      <w:r w:rsidR="00785CF5" w:rsidRPr="00DC7DCA">
        <w:rPr>
          <w:rFonts w:ascii="Arial Narrow" w:eastAsia="Arial Narrow" w:hAnsi="Arial Narrow" w:cs="Arial Narrow"/>
          <w:iCs/>
          <w:color w:val="0070C0"/>
          <w:sz w:val="20"/>
          <w:szCs w:val="20"/>
          <w:u w:val="single"/>
        </w:rPr>
        <w:t>ppendix</w:t>
      </w:r>
      <w:r w:rsidR="00A01704" w:rsidRPr="00DC7DCA">
        <w:rPr>
          <w:rFonts w:ascii="Arial Narrow" w:eastAsia="Arial Narrow" w:hAnsi="Arial Narrow" w:cs="Arial Narrow"/>
          <w:iCs/>
          <w:color w:val="0070C0"/>
          <w:sz w:val="20"/>
          <w:szCs w:val="20"/>
          <w:u w:val="single"/>
        </w:rPr>
        <w:t xml:space="preserve"> </w:t>
      </w:r>
      <w:r w:rsidR="00526116">
        <w:rPr>
          <w:rFonts w:ascii="Arial Narrow" w:eastAsia="Arial Narrow" w:hAnsi="Arial Narrow" w:cs="Arial Narrow"/>
          <w:iCs/>
          <w:color w:val="0070C0"/>
          <w:sz w:val="20"/>
          <w:szCs w:val="20"/>
          <w:u w:val="single"/>
        </w:rPr>
        <w:t>J</w:t>
      </w:r>
      <w:r w:rsidR="00A01704">
        <w:rPr>
          <w:rFonts w:ascii="Arial Narrow" w:eastAsia="Arial Narrow" w:hAnsi="Arial Narrow" w:cs="Arial Narrow"/>
          <w:iCs/>
          <w:sz w:val="20"/>
          <w:szCs w:val="20"/>
        </w:rPr>
        <w:t>)</w:t>
      </w:r>
      <w:r w:rsidR="006D0286" w:rsidRPr="006D0286">
        <w:rPr>
          <w:rFonts w:ascii="Arial Narrow" w:eastAsia="Arial Narrow" w:hAnsi="Arial Narrow" w:cs="Arial Narrow"/>
          <w:iCs/>
          <w:sz w:val="20"/>
          <w:szCs w:val="20"/>
        </w:rPr>
        <w:t xml:space="preserve"> so</w:t>
      </w:r>
      <w:r w:rsidR="007B1B84">
        <w:rPr>
          <w:rFonts w:ascii="Arial Narrow" w:eastAsia="Arial Narrow" w:hAnsi="Arial Narrow" w:cs="Arial Narrow"/>
          <w:iCs/>
          <w:sz w:val="20"/>
          <w:szCs w:val="20"/>
        </w:rPr>
        <w:t>,</w:t>
      </w:r>
      <w:r w:rsidR="00F40F4F">
        <w:rPr>
          <w:rFonts w:ascii="Arial Narrow" w:eastAsia="Arial Narrow" w:hAnsi="Arial Narrow" w:cs="Arial Narrow"/>
          <w:iCs/>
          <w:sz w:val="20"/>
          <w:szCs w:val="20"/>
        </w:rPr>
        <w:t xml:space="preserve"> consequently </w:t>
      </w:r>
      <w:r w:rsidR="006D0286" w:rsidRPr="006D0286">
        <w:rPr>
          <w:rFonts w:ascii="Arial Narrow" w:eastAsia="Arial Narrow" w:hAnsi="Arial Narrow" w:cs="Arial Narrow"/>
          <w:iCs/>
          <w:sz w:val="20"/>
          <w:szCs w:val="20"/>
        </w:rPr>
        <w:t>we are being told that for 1 week in 6 the Theale service will be unable to run.</w:t>
      </w:r>
      <w:r w:rsidR="00AD33EE" w:rsidRPr="006D0286">
        <w:rPr>
          <w:rFonts w:ascii="Arial Narrow" w:eastAsia="Arial Narrow" w:hAnsi="Arial Narrow" w:cs="Arial Narrow"/>
          <w:iCs/>
          <w:sz w:val="20"/>
          <w:szCs w:val="20"/>
        </w:rPr>
        <w:t xml:space="preserve"> </w:t>
      </w:r>
    </w:p>
    <w:p w14:paraId="018B5B0E" w14:textId="77777777" w:rsidR="004345EF" w:rsidRDefault="004345EF" w:rsidP="006D0286">
      <w:pPr>
        <w:spacing w:line="480" w:lineRule="auto"/>
        <w:ind w:left="1440"/>
        <w:rPr>
          <w:rFonts w:ascii="Arial Narrow" w:eastAsia="Arial Narrow" w:hAnsi="Arial Narrow" w:cs="Arial Narrow"/>
          <w:iCs/>
          <w:sz w:val="20"/>
          <w:szCs w:val="20"/>
        </w:rPr>
      </w:pPr>
    </w:p>
    <w:p w14:paraId="00000064" w14:textId="082E768D" w:rsidR="000E68B2" w:rsidRPr="008059D0" w:rsidRDefault="000C09D9" w:rsidP="004F3509">
      <w:pPr>
        <w:spacing w:line="480" w:lineRule="auto"/>
        <w:ind w:left="720"/>
        <w:rPr>
          <w:rFonts w:ascii="Arial Narrow" w:eastAsia="Arial Narrow" w:hAnsi="Arial Narrow" w:cs="Arial Narrow"/>
          <w:iCs/>
          <w:sz w:val="20"/>
          <w:szCs w:val="20"/>
        </w:rPr>
      </w:pPr>
      <w:r w:rsidRPr="008059D0">
        <w:rPr>
          <w:rFonts w:ascii="Arial Narrow" w:eastAsia="Arial Narrow" w:hAnsi="Arial Narrow" w:cs="Arial Narrow"/>
          <w:iCs/>
          <w:sz w:val="20"/>
          <w:szCs w:val="20"/>
        </w:rPr>
        <w:t>5.</w:t>
      </w:r>
      <w:r w:rsidR="00D91541">
        <w:rPr>
          <w:rFonts w:ascii="Arial Narrow" w:eastAsia="Arial Narrow" w:hAnsi="Arial Narrow" w:cs="Arial Narrow"/>
          <w:iCs/>
          <w:sz w:val="20"/>
          <w:szCs w:val="20"/>
        </w:rPr>
        <w:t>6</w:t>
      </w:r>
      <w:r w:rsidRPr="008059D0">
        <w:rPr>
          <w:rFonts w:ascii="Arial Narrow" w:eastAsia="Arial Narrow" w:hAnsi="Arial Narrow" w:cs="Arial Narrow"/>
          <w:iCs/>
          <w:sz w:val="20"/>
          <w:szCs w:val="20"/>
        </w:rPr>
        <w:tab/>
      </w:r>
      <w:r w:rsidRPr="008059D0">
        <w:rPr>
          <w:rFonts w:ascii="Arial Narrow" w:eastAsia="Arial Narrow" w:hAnsi="Arial Narrow" w:cs="Arial Narrow"/>
          <w:iCs/>
          <w:sz w:val="20"/>
          <w:szCs w:val="20"/>
          <w:u w:val="single"/>
        </w:rPr>
        <w:t>Light Engines</w:t>
      </w:r>
    </w:p>
    <w:p w14:paraId="79BFAD40" w14:textId="6F975950" w:rsidR="000C09D9" w:rsidRDefault="000C09D9" w:rsidP="008059D0">
      <w:pPr>
        <w:spacing w:line="480" w:lineRule="auto"/>
        <w:ind w:left="1440"/>
        <w:rPr>
          <w:rFonts w:ascii="Arial Narrow" w:eastAsia="Arial Narrow" w:hAnsi="Arial Narrow" w:cs="Arial Narrow"/>
          <w:iCs/>
          <w:sz w:val="20"/>
          <w:szCs w:val="20"/>
        </w:rPr>
      </w:pPr>
      <w:r w:rsidRPr="008059D0">
        <w:rPr>
          <w:rFonts w:ascii="Arial Narrow" w:eastAsia="Arial Narrow" w:hAnsi="Arial Narrow" w:cs="Arial Narrow"/>
          <w:iCs/>
          <w:sz w:val="20"/>
          <w:szCs w:val="20"/>
        </w:rPr>
        <w:t xml:space="preserve">When loaded services do not </w:t>
      </w:r>
      <w:r w:rsidR="00C11020" w:rsidRPr="008059D0">
        <w:rPr>
          <w:rFonts w:ascii="Arial Narrow" w:eastAsia="Arial Narrow" w:hAnsi="Arial Narrow" w:cs="Arial Narrow"/>
          <w:iCs/>
          <w:sz w:val="20"/>
          <w:szCs w:val="20"/>
        </w:rPr>
        <w:t>run,</w:t>
      </w:r>
      <w:r w:rsidR="00981249" w:rsidRPr="008059D0">
        <w:rPr>
          <w:rFonts w:ascii="Arial Narrow" w:eastAsia="Arial Narrow" w:hAnsi="Arial Narrow" w:cs="Arial Narrow"/>
          <w:iCs/>
          <w:sz w:val="20"/>
          <w:szCs w:val="20"/>
        </w:rPr>
        <w:t xml:space="preserve"> Light Engines</w:t>
      </w:r>
      <w:r w:rsidR="00100977">
        <w:rPr>
          <w:rFonts w:ascii="Arial Narrow" w:eastAsia="Arial Narrow" w:hAnsi="Arial Narrow" w:cs="Arial Narrow"/>
          <w:iCs/>
          <w:sz w:val="20"/>
          <w:szCs w:val="20"/>
        </w:rPr>
        <w:t xml:space="preserve"> are required to run</w:t>
      </w:r>
      <w:r w:rsidR="00981249" w:rsidRPr="008059D0">
        <w:rPr>
          <w:rFonts w:ascii="Arial Narrow" w:eastAsia="Arial Narrow" w:hAnsi="Arial Narrow" w:cs="Arial Narrow"/>
          <w:iCs/>
          <w:sz w:val="20"/>
          <w:szCs w:val="20"/>
        </w:rPr>
        <w:t xml:space="preserve"> between Margam and Robeston and vice versa </w:t>
      </w:r>
      <w:r w:rsidR="00717963" w:rsidRPr="008059D0">
        <w:rPr>
          <w:rFonts w:ascii="Arial Narrow" w:eastAsia="Arial Narrow" w:hAnsi="Arial Narrow" w:cs="Arial Narrow"/>
          <w:iCs/>
          <w:sz w:val="20"/>
          <w:szCs w:val="20"/>
        </w:rPr>
        <w:t>to enable traincrew to return to their base</w:t>
      </w:r>
      <w:r w:rsidR="008059D0" w:rsidRPr="008059D0">
        <w:rPr>
          <w:rFonts w:ascii="Arial Narrow" w:eastAsia="Arial Narrow" w:hAnsi="Arial Narrow" w:cs="Arial Narrow"/>
          <w:iCs/>
          <w:sz w:val="20"/>
          <w:szCs w:val="20"/>
        </w:rPr>
        <w:t xml:space="preserve">. </w:t>
      </w:r>
      <w:r w:rsidR="00D70D8B">
        <w:rPr>
          <w:rFonts w:ascii="Arial Narrow" w:eastAsia="Arial Narrow" w:hAnsi="Arial Narrow" w:cs="Arial Narrow"/>
          <w:iCs/>
          <w:sz w:val="20"/>
          <w:szCs w:val="20"/>
        </w:rPr>
        <w:t>T</w:t>
      </w:r>
      <w:r w:rsidR="008059D0" w:rsidRPr="008059D0">
        <w:rPr>
          <w:rFonts w:ascii="Arial Narrow" w:eastAsia="Arial Narrow" w:hAnsi="Arial Narrow" w:cs="Arial Narrow"/>
          <w:iCs/>
          <w:sz w:val="20"/>
          <w:szCs w:val="20"/>
        </w:rPr>
        <w:t>he panel should be mindful that these locos are required to run as much as the trains they replace</w:t>
      </w:r>
      <w:r w:rsidR="00F81B18">
        <w:rPr>
          <w:rFonts w:ascii="Arial Narrow" w:eastAsia="Arial Narrow" w:hAnsi="Arial Narrow" w:cs="Arial Narrow"/>
          <w:iCs/>
          <w:sz w:val="20"/>
          <w:szCs w:val="20"/>
        </w:rPr>
        <w:t xml:space="preserve"> (also see 6.1 (</w:t>
      </w:r>
      <w:r w:rsidR="00027D71">
        <w:rPr>
          <w:rFonts w:ascii="Arial Narrow" w:eastAsia="Arial Narrow" w:hAnsi="Arial Narrow" w:cs="Arial Narrow"/>
          <w:iCs/>
          <w:sz w:val="20"/>
          <w:szCs w:val="20"/>
        </w:rPr>
        <w:t>iii).</w:t>
      </w:r>
    </w:p>
    <w:p w14:paraId="1CE5D1B3" w14:textId="77777777" w:rsidR="004345EF" w:rsidRPr="008059D0" w:rsidRDefault="004345EF" w:rsidP="008059D0">
      <w:pPr>
        <w:spacing w:line="480" w:lineRule="auto"/>
        <w:ind w:left="1440"/>
        <w:rPr>
          <w:rFonts w:ascii="Arial Narrow" w:eastAsia="Arial Narrow" w:hAnsi="Arial Narrow" w:cs="Arial Narrow"/>
          <w:iCs/>
          <w:sz w:val="20"/>
          <w:szCs w:val="20"/>
        </w:rPr>
      </w:pPr>
    </w:p>
    <w:p w14:paraId="1B4ECA30" w14:textId="2EB64F42" w:rsidR="0054228C" w:rsidRDefault="004439B8" w:rsidP="00D91541">
      <w:pPr>
        <w:spacing w:line="480" w:lineRule="auto"/>
        <w:ind w:firstLine="720"/>
        <w:rPr>
          <w:rFonts w:ascii="Arial Narrow" w:eastAsia="Arial Narrow" w:hAnsi="Arial Narrow" w:cs="Arial Narrow"/>
          <w:sz w:val="20"/>
          <w:szCs w:val="20"/>
        </w:rPr>
      </w:pPr>
      <w:r w:rsidRPr="002A29B5">
        <w:rPr>
          <w:rFonts w:ascii="Arial Narrow" w:eastAsia="Arial Narrow" w:hAnsi="Arial Narrow" w:cs="Arial Narrow"/>
          <w:sz w:val="20"/>
          <w:szCs w:val="20"/>
        </w:rPr>
        <w:t>5.</w:t>
      </w:r>
      <w:r w:rsidR="00D91541">
        <w:rPr>
          <w:rFonts w:ascii="Arial Narrow" w:eastAsia="Arial Narrow" w:hAnsi="Arial Narrow" w:cs="Arial Narrow"/>
          <w:sz w:val="20"/>
          <w:szCs w:val="20"/>
        </w:rPr>
        <w:t>7</w:t>
      </w:r>
      <w:r w:rsidRPr="002A29B5">
        <w:rPr>
          <w:rFonts w:ascii="Arial Narrow" w:eastAsia="Arial Narrow" w:hAnsi="Arial Narrow" w:cs="Arial Narrow"/>
          <w:sz w:val="20"/>
          <w:szCs w:val="20"/>
        </w:rPr>
        <w:tab/>
      </w:r>
      <w:r w:rsidR="0054228C" w:rsidRPr="0054228C">
        <w:rPr>
          <w:rFonts w:ascii="Arial Narrow" w:eastAsia="Arial Narrow" w:hAnsi="Arial Narrow" w:cs="Arial Narrow"/>
          <w:sz w:val="20"/>
          <w:szCs w:val="20"/>
          <w:u w:val="single"/>
        </w:rPr>
        <w:t>Performance</w:t>
      </w:r>
    </w:p>
    <w:p w14:paraId="2D72FF26" w14:textId="0BD2AD26" w:rsidR="00F06F33" w:rsidRPr="00F52BD7" w:rsidRDefault="004439B8" w:rsidP="0054228C">
      <w:pPr>
        <w:spacing w:line="480" w:lineRule="auto"/>
        <w:ind w:left="720" w:firstLine="720"/>
        <w:rPr>
          <w:rFonts w:ascii="Arial Narrow" w:eastAsia="Arial Narrow" w:hAnsi="Arial Narrow" w:cs="Arial Narrow"/>
          <w:sz w:val="20"/>
          <w:szCs w:val="20"/>
        </w:rPr>
      </w:pPr>
      <w:r w:rsidRPr="002A29B5">
        <w:rPr>
          <w:rFonts w:ascii="Arial Narrow" w:eastAsia="Arial Narrow" w:hAnsi="Arial Narrow" w:cs="Arial Narrow"/>
          <w:sz w:val="20"/>
          <w:szCs w:val="20"/>
        </w:rPr>
        <w:t xml:space="preserve">As the new proposed paths are to be ‘WTT’ </w:t>
      </w:r>
      <w:r w:rsidR="002A29B5" w:rsidRPr="002A29B5">
        <w:rPr>
          <w:rFonts w:ascii="Arial Narrow" w:eastAsia="Arial Narrow" w:hAnsi="Arial Narrow" w:cs="Arial Narrow"/>
          <w:sz w:val="20"/>
          <w:szCs w:val="20"/>
        </w:rPr>
        <w:t xml:space="preserve">the performance risk would fall on DB </w:t>
      </w:r>
      <w:proofErr w:type="gramStart"/>
      <w:r w:rsidR="002A29B5" w:rsidRPr="002A29B5">
        <w:rPr>
          <w:rFonts w:ascii="Arial Narrow" w:eastAsia="Arial Narrow" w:hAnsi="Arial Narrow" w:cs="Arial Narrow"/>
          <w:sz w:val="20"/>
          <w:szCs w:val="20"/>
        </w:rPr>
        <w:t>Cargo</w:t>
      </w:r>
      <w:r w:rsidR="009B3E9E">
        <w:rPr>
          <w:rFonts w:ascii="Arial Narrow" w:eastAsia="Arial Narrow" w:hAnsi="Arial Narrow" w:cs="Arial Narrow"/>
          <w:sz w:val="20"/>
          <w:szCs w:val="20"/>
        </w:rPr>
        <w:t>;</w:t>
      </w:r>
      <w:proofErr w:type="gramEnd"/>
      <w:r w:rsidR="002A29B5" w:rsidRPr="002A29B5">
        <w:rPr>
          <w:rFonts w:ascii="Arial Narrow" w:eastAsia="Arial Narrow" w:hAnsi="Arial Narrow" w:cs="Arial Narrow"/>
          <w:sz w:val="20"/>
          <w:szCs w:val="20"/>
        </w:rPr>
        <w:t xml:space="preserve"> </w:t>
      </w:r>
      <w:r w:rsidR="002C291B">
        <w:rPr>
          <w:rFonts w:ascii="Arial Narrow" w:eastAsia="Arial Narrow" w:hAnsi="Arial Narrow" w:cs="Arial Narrow"/>
          <w:sz w:val="20"/>
          <w:szCs w:val="20"/>
        </w:rPr>
        <w:t xml:space="preserve">although </w:t>
      </w:r>
      <w:r w:rsidR="0056699B" w:rsidRPr="00F52BD7">
        <w:rPr>
          <w:rFonts w:ascii="Arial Narrow" w:eastAsia="Arial Narrow" w:hAnsi="Arial Narrow" w:cs="Arial Narrow"/>
          <w:sz w:val="20"/>
          <w:szCs w:val="20"/>
        </w:rPr>
        <w:t xml:space="preserve">being </w:t>
      </w:r>
    </w:p>
    <w:p w14:paraId="00000070" w14:textId="5242198B" w:rsidR="000E68B2" w:rsidRDefault="0056699B" w:rsidP="00F06F33">
      <w:pPr>
        <w:spacing w:line="480" w:lineRule="auto"/>
        <w:ind w:left="1440"/>
        <w:rPr>
          <w:rFonts w:ascii="Arial Narrow" w:eastAsia="Arial Narrow" w:hAnsi="Arial Narrow" w:cs="Arial Narrow"/>
          <w:sz w:val="20"/>
          <w:szCs w:val="20"/>
        </w:rPr>
      </w:pPr>
      <w:r w:rsidRPr="00F52BD7">
        <w:rPr>
          <w:rFonts w:ascii="Arial Narrow" w:eastAsia="Arial Narrow" w:hAnsi="Arial Narrow" w:cs="Arial Narrow"/>
          <w:sz w:val="20"/>
          <w:szCs w:val="20"/>
        </w:rPr>
        <w:t>for paths that we have no</w:t>
      </w:r>
      <w:r w:rsidR="000A3D22">
        <w:rPr>
          <w:rFonts w:ascii="Arial Narrow" w:eastAsia="Arial Narrow" w:hAnsi="Arial Narrow" w:cs="Arial Narrow"/>
          <w:sz w:val="20"/>
          <w:szCs w:val="20"/>
        </w:rPr>
        <w:t>t</w:t>
      </w:r>
      <w:r w:rsidRPr="00F52BD7">
        <w:rPr>
          <w:rFonts w:ascii="Arial Narrow" w:eastAsia="Arial Narrow" w:hAnsi="Arial Narrow" w:cs="Arial Narrow"/>
          <w:sz w:val="20"/>
          <w:szCs w:val="20"/>
        </w:rPr>
        <w:t xml:space="preserve"> sought or </w:t>
      </w:r>
      <w:r w:rsidR="000A3D22">
        <w:rPr>
          <w:rFonts w:ascii="Arial Narrow" w:eastAsia="Arial Narrow" w:hAnsi="Arial Narrow" w:cs="Arial Narrow"/>
          <w:sz w:val="20"/>
          <w:szCs w:val="20"/>
        </w:rPr>
        <w:t>desire</w:t>
      </w:r>
      <w:r w:rsidRPr="00F52BD7">
        <w:rPr>
          <w:rFonts w:ascii="Arial Narrow" w:eastAsia="Arial Narrow" w:hAnsi="Arial Narrow" w:cs="Arial Narrow"/>
          <w:sz w:val="20"/>
          <w:szCs w:val="20"/>
        </w:rPr>
        <w:t xml:space="preserve">. The existing paths </w:t>
      </w:r>
      <w:r w:rsidR="00517959" w:rsidRPr="00F52BD7">
        <w:rPr>
          <w:rFonts w:ascii="Arial Narrow" w:eastAsia="Arial Narrow" w:hAnsi="Arial Narrow" w:cs="Arial Narrow"/>
          <w:sz w:val="20"/>
          <w:szCs w:val="20"/>
        </w:rPr>
        <w:t xml:space="preserve">have evolved over many years and although </w:t>
      </w:r>
      <w:r w:rsidR="00E44877" w:rsidRPr="00F52BD7">
        <w:rPr>
          <w:rFonts w:ascii="Arial Narrow" w:eastAsia="Arial Narrow" w:hAnsi="Arial Narrow" w:cs="Arial Narrow"/>
          <w:sz w:val="20"/>
          <w:szCs w:val="20"/>
        </w:rPr>
        <w:t>slightly altered in that time</w:t>
      </w:r>
      <w:r w:rsidR="00FA2A67" w:rsidRPr="00F52BD7">
        <w:rPr>
          <w:rFonts w:ascii="Arial Narrow" w:eastAsia="Arial Narrow" w:hAnsi="Arial Narrow" w:cs="Arial Narrow"/>
          <w:sz w:val="20"/>
          <w:szCs w:val="20"/>
        </w:rPr>
        <w:t xml:space="preserve">, being long and heavy are subject to a great deal of scrutiny if </w:t>
      </w:r>
      <w:r w:rsidR="00F06F33" w:rsidRPr="00F52BD7">
        <w:rPr>
          <w:rFonts w:ascii="Arial Narrow" w:eastAsia="Arial Narrow" w:hAnsi="Arial Narrow" w:cs="Arial Narrow"/>
          <w:sz w:val="20"/>
          <w:szCs w:val="20"/>
        </w:rPr>
        <w:t>delay minutes start to accumulate</w:t>
      </w:r>
      <w:r w:rsidR="00327718" w:rsidRPr="00F52BD7">
        <w:rPr>
          <w:rFonts w:ascii="Arial Narrow" w:eastAsia="Arial Narrow" w:hAnsi="Arial Narrow" w:cs="Arial Narrow"/>
          <w:sz w:val="20"/>
          <w:szCs w:val="20"/>
        </w:rPr>
        <w:t>. These new proposed paths have not been subject</w:t>
      </w:r>
      <w:r w:rsidR="00157ADE">
        <w:rPr>
          <w:rFonts w:ascii="Arial Narrow" w:eastAsia="Arial Narrow" w:hAnsi="Arial Narrow" w:cs="Arial Narrow"/>
          <w:sz w:val="20"/>
          <w:szCs w:val="20"/>
        </w:rPr>
        <w:t xml:space="preserve"> to</w:t>
      </w:r>
      <w:r w:rsidR="00327718" w:rsidRPr="00F52BD7">
        <w:rPr>
          <w:rFonts w:ascii="Arial Narrow" w:eastAsia="Arial Narrow" w:hAnsi="Arial Narrow" w:cs="Arial Narrow"/>
          <w:sz w:val="20"/>
          <w:szCs w:val="20"/>
        </w:rPr>
        <w:t xml:space="preserve"> </w:t>
      </w:r>
      <w:r w:rsidR="00F52BD7" w:rsidRPr="00F52BD7">
        <w:rPr>
          <w:rFonts w:ascii="Arial Narrow" w:eastAsia="Arial Narrow" w:hAnsi="Arial Narrow" w:cs="Arial Narrow"/>
          <w:sz w:val="20"/>
          <w:szCs w:val="20"/>
        </w:rPr>
        <w:t>that scrutiny.</w:t>
      </w:r>
    </w:p>
    <w:p w14:paraId="6DF174AD" w14:textId="77777777" w:rsidR="00100E38" w:rsidRDefault="00100E38" w:rsidP="00F06F33">
      <w:pPr>
        <w:spacing w:line="480" w:lineRule="auto"/>
        <w:ind w:left="1440"/>
        <w:rPr>
          <w:rFonts w:ascii="Arial Narrow" w:eastAsia="Arial Narrow" w:hAnsi="Arial Narrow" w:cs="Arial Narrow"/>
          <w:sz w:val="20"/>
          <w:szCs w:val="20"/>
        </w:rPr>
      </w:pPr>
    </w:p>
    <w:p w14:paraId="5FB8BB8E" w14:textId="77777777" w:rsidR="00100E38" w:rsidRDefault="00100E38" w:rsidP="00F06F33">
      <w:pPr>
        <w:spacing w:line="480" w:lineRule="auto"/>
        <w:ind w:left="1440"/>
        <w:rPr>
          <w:rFonts w:ascii="Arial Narrow" w:eastAsia="Arial Narrow" w:hAnsi="Arial Narrow" w:cs="Arial Narrow"/>
          <w:sz w:val="20"/>
          <w:szCs w:val="20"/>
        </w:rPr>
      </w:pPr>
    </w:p>
    <w:p w14:paraId="19AAB2EE" w14:textId="77777777" w:rsidR="00100E38" w:rsidRDefault="00100E38" w:rsidP="00F06F33">
      <w:pPr>
        <w:spacing w:line="480" w:lineRule="auto"/>
        <w:ind w:left="1440"/>
        <w:rPr>
          <w:rFonts w:ascii="Arial Narrow" w:eastAsia="Arial Narrow" w:hAnsi="Arial Narrow" w:cs="Arial Narrow"/>
          <w:sz w:val="20"/>
          <w:szCs w:val="20"/>
        </w:rPr>
      </w:pPr>
    </w:p>
    <w:p w14:paraId="289DBEB5" w14:textId="77777777" w:rsidR="00100E38" w:rsidRDefault="00100E38" w:rsidP="00F06F33">
      <w:pPr>
        <w:spacing w:line="480" w:lineRule="auto"/>
        <w:ind w:left="1440"/>
        <w:rPr>
          <w:rFonts w:ascii="Arial Narrow" w:eastAsia="Arial Narrow" w:hAnsi="Arial Narrow" w:cs="Arial Narrow"/>
          <w:sz w:val="20"/>
          <w:szCs w:val="20"/>
        </w:rPr>
      </w:pPr>
    </w:p>
    <w:p w14:paraId="01D0A6A1" w14:textId="77777777" w:rsidR="00100E38" w:rsidRDefault="00100E38" w:rsidP="00F06F33">
      <w:pPr>
        <w:spacing w:line="480" w:lineRule="auto"/>
        <w:ind w:left="1440"/>
        <w:rPr>
          <w:rFonts w:ascii="Arial Narrow" w:eastAsia="Arial Narrow" w:hAnsi="Arial Narrow" w:cs="Arial Narrow"/>
          <w:sz w:val="20"/>
          <w:szCs w:val="20"/>
        </w:rPr>
      </w:pPr>
    </w:p>
    <w:p w14:paraId="116FF7FE" w14:textId="77777777" w:rsidR="00157ADE" w:rsidRPr="00F52BD7" w:rsidRDefault="00157ADE" w:rsidP="00F06F33">
      <w:pPr>
        <w:spacing w:line="480" w:lineRule="auto"/>
        <w:ind w:left="1440"/>
        <w:rPr>
          <w:rFonts w:ascii="Arial Narrow" w:eastAsia="Arial Narrow" w:hAnsi="Arial Narrow" w:cs="Arial Narrow"/>
          <w:sz w:val="20"/>
          <w:szCs w:val="20"/>
        </w:rPr>
      </w:pPr>
    </w:p>
    <w:p w14:paraId="00000071" w14:textId="77777777" w:rsidR="000E68B2" w:rsidRPr="00A72243" w:rsidRDefault="00F91078" w:rsidP="004F3509">
      <w:pPr>
        <w:numPr>
          <w:ilvl w:val="0"/>
          <w:numId w:val="5"/>
        </w:numPr>
        <w:spacing w:line="480" w:lineRule="auto"/>
        <w:rPr>
          <w:rFonts w:ascii="Arial Narrow" w:eastAsia="Arial Narrow" w:hAnsi="Arial Narrow" w:cs="Arial Narrow"/>
          <w:b/>
          <w:sz w:val="20"/>
          <w:szCs w:val="20"/>
        </w:rPr>
      </w:pPr>
      <w:r w:rsidRPr="00A72243">
        <w:rPr>
          <w:rFonts w:ascii="Arial Narrow" w:eastAsia="Arial Narrow" w:hAnsi="Arial Narrow" w:cs="Arial Narrow"/>
          <w:b/>
          <w:sz w:val="20"/>
          <w:szCs w:val="20"/>
        </w:rPr>
        <w:lastRenderedPageBreak/>
        <w:t>DECISION SOUGHT FROM THE CHAIR</w:t>
      </w:r>
    </w:p>
    <w:p w14:paraId="00000073" w14:textId="3ABA7C41" w:rsidR="000E68B2" w:rsidRPr="00660478" w:rsidRDefault="00F91078" w:rsidP="004F3509">
      <w:pPr>
        <w:spacing w:line="480" w:lineRule="auto"/>
        <w:ind w:left="720" w:hanging="720"/>
        <w:rPr>
          <w:rFonts w:ascii="Arial Narrow" w:eastAsia="Arial Narrow" w:hAnsi="Arial Narrow" w:cs="Arial Narrow"/>
          <w:i/>
          <w:sz w:val="20"/>
          <w:szCs w:val="20"/>
        </w:rPr>
      </w:pPr>
      <w:r w:rsidRPr="003F4CB7">
        <w:rPr>
          <w:rFonts w:ascii="Arial Narrow" w:eastAsia="Arial Narrow" w:hAnsi="Arial Narrow" w:cs="Arial Narrow"/>
          <w:color w:val="FF0000"/>
          <w:sz w:val="20"/>
          <w:szCs w:val="20"/>
        </w:rPr>
        <w:tab/>
      </w:r>
      <w:r w:rsidRPr="00660478">
        <w:rPr>
          <w:rFonts w:ascii="Arial Narrow" w:eastAsia="Arial Narrow" w:hAnsi="Arial Narrow" w:cs="Arial Narrow"/>
          <w:sz w:val="20"/>
          <w:szCs w:val="20"/>
        </w:rPr>
        <w:t>6.1</w:t>
      </w:r>
      <w:r w:rsidRPr="00660478">
        <w:rPr>
          <w:rFonts w:ascii="Arial Narrow" w:eastAsia="Arial Narrow" w:hAnsi="Arial Narrow" w:cs="Arial Narrow"/>
          <w:sz w:val="20"/>
          <w:szCs w:val="20"/>
        </w:rPr>
        <w:tab/>
      </w:r>
      <w:r w:rsidRPr="00660478">
        <w:rPr>
          <w:rFonts w:ascii="Arial Narrow" w:eastAsia="Arial Narrow" w:hAnsi="Arial Narrow" w:cs="Arial Narrow"/>
          <w:i/>
          <w:sz w:val="20"/>
          <w:szCs w:val="20"/>
        </w:rPr>
        <w:t xml:space="preserve">The Claimant </w:t>
      </w:r>
      <w:r w:rsidR="00705B21" w:rsidRPr="00660478">
        <w:rPr>
          <w:rFonts w:ascii="Arial Narrow" w:eastAsia="Arial Narrow" w:hAnsi="Arial Narrow" w:cs="Arial Narrow"/>
          <w:i/>
          <w:sz w:val="20"/>
          <w:szCs w:val="20"/>
        </w:rPr>
        <w:t xml:space="preserve">is </w:t>
      </w:r>
      <w:r w:rsidR="00F52BD7" w:rsidRPr="00660478">
        <w:rPr>
          <w:rFonts w:ascii="Arial Narrow" w:eastAsia="Arial Narrow" w:hAnsi="Arial Narrow" w:cs="Arial Narrow"/>
          <w:i/>
          <w:sz w:val="20"/>
          <w:szCs w:val="20"/>
        </w:rPr>
        <w:t>requesting the panel determine</w:t>
      </w:r>
      <w:r w:rsidR="00B500A9" w:rsidRPr="00660478">
        <w:rPr>
          <w:rFonts w:ascii="Arial Narrow" w:eastAsia="Arial Narrow" w:hAnsi="Arial Narrow" w:cs="Arial Narrow"/>
          <w:i/>
          <w:sz w:val="20"/>
          <w:szCs w:val="20"/>
        </w:rPr>
        <w:t xml:space="preserve"> that:</w:t>
      </w:r>
    </w:p>
    <w:p w14:paraId="1E280724" w14:textId="77777777" w:rsidR="00733313" w:rsidRPr="00660478" w:rsidRDefault="00B500A9" w:rsidP="004F3509">
      <w:pPr>
        <w:spacing w:line="480" w:lineRule="auto"/>
        <w:ind w:left="720" w:hanging="720"/>
        <w:rPr>
          <w:rFonts w:ascii="Arial Narrow" w:eastAsia="Arial Narrow" w:hAnsi="Arial Narrow" w:cs="Arial Narrow"/>
          <w:sz w:val="20"/>
          <w:szCs w:val="20"/>
        </w:rPr>
      </w:pPr>
      <w:r w:rsidRPr="00660478">
        <w:rPr>
          <w:rFonts w:ascii="Arial Narrow" w:eastAsia="Arial Narrow" w:hAnsi="Arial Narrow" w:cs="Arial Narrow"/>
          <w:sz w:val="20"/>
          <w:szCs w:val="20"/>
        </w:rPr>
        <w:tab/>
      </w:r>
      <w:r w:rsidRPr="00660478">
        <w:rPr>
          <w:rFonts w:ascii="Arial Narrow" w:eastAsia="Arial Narrow" w:hAnsi="Arial Narrow" w:cs="Arial Narrow"/>
          <w:sz w:val="20"/>
          <w:szCs w:val="20"/>
        </w:rPr>
        <w:tab/>
        <w:t xml:space="preserve">(a) </w:t>
      </w:r>
      <w:r w:rsidR="00BA4689" w:rsidRPr="00660478">
        <w:rPr>
          <w:rFonts w:ascii="Arial Narrow" w:eastAsia="Arial Narrow" w:hAnsi="Arial Narrow" w:cs="Arial Narrow"/>
          <w:sz w:val="20"/>
          <w:szCs w:val="20"/>
        </w:rPr>
        <w:t>That Network Rail</w:t>
      </w:r>
      <w:r w:rsidR="009323CD" w:rsidRPr="00660478">
        <w:rPr>
          <w:rFonts w:ascii="Arial Narrow" w:eastAsia="Arial Narrow" w:hAnsi="Arial Narrow" w:cs="Arial Narrow"/>
          <w:sz w:val="20"/>
          <w:szCs w:val="20"/>
        </w:rPr>
        <w:t xml:space="preserve">, by creating a </w:t>
      </w:r>
      <w:r w:rsidR="0054053E" w:rsidRPr="00660478">
        <w:rPr>
          <w:rFonts w:ascii="Arial Narrow" w:eastAsia="Arial Narrow" w:hAnsi="Arial Narrow" w:cs="Arial Narrow"/>
          <w:sz w:val="20"/>
          <w:szCs w:val="20"/>
        </w:rPr>
        <w:t>‘</w:t>
      </w:r>
      <w:r w:rsidR="009323CD" w:rsidRPr="00660478">
        <w:rPr>
          <w:rFonts w:ascii="Arial Narrow" w:eastAsia="Arial Narrow" w:hAnsi="Arial Narrow" w:cs="Arial Narrow"/>
          <w:sz w:val="20"/>
          <w:szCs w:val="20"/>
        </w:rPr>
        <w:t>Section 4 possession opportunity</w:t>
      </w:r>
      <w:r w:rsidR="0054053E" w:rsidRPr="00660478">
        <w:rPr>
          <w:rFonts w:ascii="Arial Narrow" w:eastAsia="Arial Narrow" w:hAnsi="Arial Narrow" w:cs="Arial Narrow"/>
          <w:sz w:val="20"/>
          <w:szCs w:val="20"/>
        </w:rPr>
        <w:t xml:space="preserve">’ to undertake engineering works </w:t>
      </w:r>
      <w:r w:rsidR="00021E26" w:rsidRPr="00660478">
        <w:rPr>
          <w:rFonts w:ascii="Arial Narrow" w:eastAsia="Arial Narrow" w:hAnsi="Arial Narrow" w:cs="Arial Narrow"/>
          <w:sz w:val="20"/>
          <w:szCs w:val="20"/>
        </w:rPr>
        <w:t xml:space="preserve">and then </w:t>
      </w:r>
    </w:p>
    <w:p w14:paraId="1BD0FE03" w14:textId="1DAA0254" w:rsidR="00B500A9" w:rsidRPr="00660478" w:rsidRDefault="00021E26" w:rsidP="00733313">
      <w:pPr>
        <w:spacing w:line="480" w:lineRule="auto"/>
        <w:ind w:left="1440"/>
        <w:rPr>
          <w:rFonts w:ascii="Arial Narrow" w:eastAsia="Arial Narrow" w:hAnsi="Arial Narrow" w:cs="Arial Narrow"/>
          <w:i/>
          <w:sz w:val="20"/>
          <w:szCs w:val="20"/>
        </w:rPr>
      </w:pPr>
      <w:r w:rsidRPr="00660478">
        <w:rPr>
          <w:rFonts w:ascii="Arial Narrow" w:eastAsia="Arial Narrow" w:hAnsi="Arial Narrow" w:cs="Arial Narrow"/>
          <w:sz w:val="20"/>
          <w:szCs w:val="20"/>
        </w:rPr>
        <w:t>proposing to move DB Cargo’s WTT services</w:t>
      </w:r>
      <w:r w:rsidR="00B14A18" w:rsidRPr="00660478">
        <w:rPr>
          <w:rFonts w:ascii="Arial Narrow" w:eastAsia="Arial Narrow" w:hAnsi="Arial Narrow" w:cs="Arial Narrow"/>
          <w:sz w:val="20"/>
          <w:szCs w:val="20"/>
        </w:rPr>
        <w:t xml:space="preserve"> has not sufficiently considered the implications to DB Cargo and our customer PUMA </w:t>
      </w:r>
      <w:r w:rsidR="000917F4" w:rsidRPr="00660478">
        <w:rPr>
          <w:rFonts w:ascii="Arial Narrow" w:eastAsia="Arial Narrow" w:hAnsi="Arial Narrow" w:cs="Arial Narrow"/>
          <w:sz w:val="20"/>
          <w:szCs w:val="20"/>
        </w:rPr>
        <w:t>Energy business requirements.</w:t>
      </w:r>
      <w:r w:rsidR="009323CD" w:rsidRPr="00660478">
        <w:rPr>
          <w:rFonts w:ascii="Arial Narrow" w:eastAsia="Arial Narrow" w:hAnsi="Arial Narrow" w:cs="Arial Narrow"/>
          <w:sz w:val="20"/>
          <w:szCs w:val="20"/>
        </w:rPr>
        <w:t xml:space="preserve"> </w:t>
      </w:r>
    </w:p>
    <w:p w14:paraId="75077533" w14:textId="77777777" w:rsidR="00733313" w:rsidRPr="00660478" w:rsidRDefault="00F91078" w:rsidP="004F3509">
      <w:pPr>
        <w:spacing w:line="480" w:lineRule="auto"/>
        <w:rPr>
          <w:rFonts w:ascii="Arial Narrow" w:eastAsia="Arial Narrow" w:hAnsi="Arial Narrow" w:cs="Arial Narrow"/>
          <w:sz w:val="20"/>
          <w:szCs w:val="20"/>
        </w:rPr>
      </w:pPr>
      <w:r w:rsidRPr="00660478">
        <w:rPr>
          <w:rFonts w:ascii="Arial Narrow" w:eastAsia="Arial Narrow" w:hAnsi="Arial Narrow" w:cs="Arial Narrow"/>
          <w:i/>
          <w:sz w:val="20"/>
          <w:szCs w:val="20"/>
        </w:rPr>
        <w:tab/>
      </w:r>
      <w:r w:rsidRPr="00660478">
        <w:rPr>
          <w:rFonts w:ascii="Arial Narrow" w:eastAsia="Arial Narrow" w:hAnsi="Arial Narrow" w:cs="Arial Narrow"/>
          <w:i/>
          <w:sz w:val="20"/>
          <w:szCs w:val="20"/>
        </w:rPr>
        <w:tab/>
      </w:r>
      <w:r w:rsidRPr="00660478">
        <w:rPr>
          <w:rFonts w:ascii="Arial Narrow" w:eastAsia="Arial Narrow" w:hAnsi="Arial Narrow" w:cs="Arial Narrow"/>
          <w:sz w:val="20"/>
          <w:szCs w:val="20"/>
        </w:rPr>
        <w:t>(</w:t>
      </w:r>
      <w:r w:rsidR="00733313" w:rsidRPr="00660478">
        <w:rPr>
          <w:rFonts w:ascii="Arial Narrow" w:eastAsia="Arial Narrow" w:hAnsi="Arial Narrow" w:cs="Arial Narrow"/>
          <w:sz w:val="20"/>
          <w:szCs w:val="20"/>
        </w:rPr>
        <w:t>b</w:t>
      </w:r>
      <w:r w:rsidRPr="00660478">
        <w:rPr>
          <w:rFonts w:ascii="Arial Narrow" w:eastAsia="Arial Narrow" w:hAnsi="Arial Narrow" w:cs="Arial Narrow"/>
          <w:sz w:val="20"/>
          <w:szCs w:val="20"/>
        </w:rPr>
        <w:t xml:space="preserve">) </w:t>
      </w:r>
      <w:r w:rsidR="00733313" w:rsidRPr="00660478">
        <w:rPr>
          <w:rFonts w:ascii="Arial Narrow" w:eastAsia="Arial Narrow" w:hAnsi="Arial Narrow" w:cs="Arial Narrow"/>
          <w:sz w:val="20"/>
          <w:szCs w:val="20"/>
        </w:rPr>
        <w:t>That Network Rail either:</w:t>
      </w:r>
    </w:p>
    <w:p w14:paraId="63A6BF05" w14:textId="1948D017" w:rsidR="00985F4A" w:rsidRPr="00660478" w:rsidRDefault="00733313" w:rsidP="00662241">
      <w:pPr>
        <w:spacing w:line="480" w:lineRule="auto"/>
        <w:ind w:left="2880" w:hanging="720"/>
        <w:rPr>
          <w:rFonts w:ascii="Arial Narrow" w:eastAsia="Arial Narrow" w:hAnsi="Arial Narrow" w:cs="Arial Narrow"/>
          <w:sz w:val="20"/>
          <w:szCs w:val="20"/>
        </w:rPr>
      </w:pPr>
      <w:r w:rsidRPr="00660478">
        <w:rPr>
          <w:rFonts w:ascii="Arial Narrow" w:eastAsia="Arial Narrow" w:hAnsi="Arial Narrow" w:cs="Arial Narrow"/>
          <w:sz w:val="20"/>
          <w:szCs w:val="20"/>
        </w:rPr>
        <w:t>(</w:t>
      </w:r>
      <w:proofErr w:type="spellStart"/>
      <w:r w:rsidRPr="00660478">
        <w:rPr>
          <w:rFonts w:ascii="Arial Narrow" w:eastAsia="Arial Narrow" w:hAnsi="Arial Narrow" w:cs="Arial Narrow"/>
          <w:sz w:val="20"/>
          <w:szCs w:val="20"/>
        </w:rPr>
        <w:t>i</w:t>
      </w:r>
      <w:proofErr w:type="spellEnd"/>
      <w:r w:rsidRPr="00660478">
        <w:rPr>
          <w:rFonts w:ascii="Arial Narrow" w:eastAsia="Arial Narrow" w:hAnsi="Arial Narrow" w:cs="Arial Narrow"/>
          <w:sz w:val="20"/>
          <w:szCs w:val="20"/>
        </w:rPr>
        <w:t>)</w:t>
      </w:r>
      <w:r w:rsidRPr="00660478">
        <w:rPr>
          <w:rFonts w:ascii="Arial Narrow" w:eastAsia="Arial Narrow" w:hAnsi="Arial Narrow" w:cs="Arial Narrow"/>
          <w:sz w:val="20"/>
          <w:szCs w:val="20"/>
        </w:rPr>
        <w:tab/>
        <w:t>Removes the section 4 opportunities and</w:t>
      </w:r>
      <w:r w:rsidR="00FE1550" w:rsidRPr="00660478">
        <w:rPr>
          <w:rFonts w:ascii="Arial Narrow" w:eastAsia="Arial Narrow" w:hAnsi="Arial Narrow" w:cs="Arial Narrow"/>
          <w:sz w:val="20"/>
          <w:szCs w:val="20"/>
        </w:rPr>
        <w:t xml:space="preserve"> offers the </w:t>
      </w:r>
      <w:r w:rsidR="00CD7EB7">
        <w:rPr>
          <w:rFonts w:ascii="Arial Narrow" w:eastAsia="Arial Narrow" w:hAnsi="Arial Narrow" w:cs="Arial Narrow"/>
          <w:sz w:val="20"/>
          <w:szCs w:val="20"/>
        </w:rPr>
        <w:t>Three</w:t>
      </w:r>
      <w:r w:rsidR="00FE1550" w:rsidRPr="00660478">
        <w:rPr>
          <w:rFonts w:ascii="Arial Narrow" w:eastAsia="Arial Narrow" w:hAnsi="Arial Narrow" w:cs="Arial Narrow"/>
          <w:sz w:val="20"/>
          <w:szCs w:val="20"/>
        </w:rPr>
        <w:t xml:space="preserve"> paths shown in 5.1 </w:t>
      </w:r>
      <w:r w:rsidR="00662241" w:rsidRPr="00660478">
        <w:rPr>
          <w:rFonts w:ascii="Arial Narrow" w:eastAsia="Arial Narrow" w:hAnsi="Arial Narrow" w:cs="Arial Narrow"/>
          <w:sz w:val="20"/>
          <w:szCs w:val="20"/>
        </w:rPr>
        <w:t>for the December timetable and removes the possessions shown in the CPPP</w:t>
      </w:r>
      <w:r w:rsidR="00D60330" w:rsidRPr="00660478">
        <w:rPr>
          <w:rFonts w:ascii="Arial Narrow" w:eastAsia="Arial Narrow" w:hAnsi="Arial Narrow" w:cs="Arial Narrow"/>
          <w:sz w:val="20"/>
          <w:szCs w:val="20"/>
        </w:rPr>
        <w:t xml:space="preserve"> weeks 29-32, 33-36 and the DPPP weeks 37-40</w:t>
      </w:r>
      <w:r w:rsidR="00662241" w:rsidRPr="00660478">
        <w:rPr>
          <w:rFonts w:ascii="Arial Narrow" w:eastAsia="Arial Narrow" w:hAnsi="Arial Narrow" w:cs="Arial Narrow"/>
          <w:sz w:val="20"/>
          <w:szCs w:val="20"/>
        </w:rPr>
        <w:t>.</w:t>
      </w:r>
      <w:r w:rsidR="00985F4A" w:rsidRPr="00660478">
        <w:rPr>
          <w:rFonts w:ascii="Arial Narrow" w:eastAsia="Arial Narrow" w:hAnsi="Arial Narrow" w:cs="Arial Narrow"/>
          <w:sz w:val="20"/>
          <w:szCs w:val="20"/>
        </w:rPr>
        <w:t xml:space="preserve"> As shown in 4.4.</w:t>
      </w:r>
    </w:p>
    <w:p w14:paraId="371104E0" w14:textId="77777777" w:rsidR="00985F4A" w:rsidRPr="00660478" w:rsidRDefault="00985F4A" w:rsidP="00662241">
      <w:pPr>
        <w:spacing w:line="480" w:lineRule="auto"/>
        <w:ind w:left="2880" w:hanging="720"/>
        <w:rPr>
          <w:rFonts w:ascii="Arial Narrow" w:eastAsia="Arial Narrow" w:hAnsi="Arial Narrow" w:cs="Arial Narrow"/>
          <w:sz w:val="20"/>
          <w:szCs w:val="20"/>
        </w:rPr>
      </w:pPr>
      <w:r w:rsidRPr="00660478">
        <w:rPr>
          <w:rFonts w:ascii="Arial Narrow" w:eastAsia="Arial Narrow" w:hAnsi="Arial Narrow" w:cs="Arial Narrow"/>
          <w:sz w:val="20"/>
          <w:szCs w:val="20"/>
        </w:rPr>
        <w:tab/>
        <w:t>Or:</w:t>
      </w:r>
    </w:p>
    <w:p w14:paraId="7AEEB563" w14:textId="050082EE" w:rsidR="002425E1" w:rsidRDefault="00985F4A" w:rsidP="002425E1">
      <w:pPr>
        <w:spacing w:line="480" w:lineRule="auto"/>
        <w:ind w:left="2880" w:hanging="720"/>
        <w:rPr>
          <w:rFonts w:ascii="Arial Narrow" w:eastAsia="Arial Narrow" w:hAnsi="Arial Narrow" w:cs="Arial Narrow"/>
          <w:sz w:val="20"/>
          <w:szCs w:val="20"/>
        </w:rPr>
      </w:pPr>
      <w:r w:rsidRPr="00660478">
        <w:rPr>
          <w:rFonts w:ascii="Arial Narrow" w:eastAsia="Arial Narrow" w:hAnsi="Arial Narrow" w:cs="Arial Narrow"/>
          <w:sz w:val="20"/>
          <w:szCs w:val="20"/>
        </w:rPr>
        <w:t>(ii)</w:t>
      </w:r>
      <w:r w:rsidRPr="00660478">
        <w:rPr>
          <w:rFonts w:ascii="Arial Narrow" w:eastAsia="Arial Narrow" w:hAnsi="Arial Narrow" w:cs="Arial Narrow"/>
          <w:sz w:val="20"/>
          <w:szCs w:val="20"/>
        </w:rPr>
        <w:tab/>
        <w:t>Am</w:t>
      </w:r>
      <w:r w:rsidR="002425E1" w:rsidRPr="00660478">
        <w:rPr>
          <w:rFonts w:ascii="Arial Narrow" w:eastAsia="Arial Narrow" w:hAnsi="Arial Narrow" w:cs="Arial Narrow"/>
          <w:sz w:val="20"/>
          <w:szCs w:val="20"/>
        </w:rPr>
        <w:t>ends the section 4 opportunities to pass through the po</w:t>
      </w:r>
      <w:r w:rsidR="00647AEC" w:rsidRPr="00660478">
        <w:rPr>
          <w:rFonts w:ascii="Arial Narrow" w:eastAsia="Arial Narrow" w:hAnsi="Arial Narrow" w:cs="Arial Narrow"/>
          <w:sz w:val="20"/>
          <w:szCs w:val="20"/>
        </w:rPr>
        <w:t xml:space="preserve">ssession opportunity </w:t>
      </w:r>
      <w:r w:rsidR="002425E1" w:rsidRPr="00660478">
        <w:rPr>
          <w:rFonts w:ascii="Arial Narrow" w:eastAsia="Arial Narrow" w:hAnsi="Arial Narrow" w:cs="Arial Narrow"/>
          <w:sz w:val="20"/>
          <w:szCs w:val="20"/>
        </w:rPr>
        <w:t xml:space="preserve">and </w:t>
      </w:r>
      <w:r w:rsidR="00647AEC" w:rsidRPr="00660478">
        <w:rPr>
          <w:rFonts w:ascii="Arial Narrow" w:eastAsia="Arial Narrow" w:hAnsi="Arial Narrow" w:cs="Arial Narrow"/>
          <w:sz w:val="20"/>
          <w:szCs w:val="20"/>
        </w:rPr>
        <w:t xml:space="preserve">again </w:t>
      </w:r>
      <w:r w:rsidR="002425E1" w:rsidRPr="00660478">
        <w:rPr>
          <w:rFonts w:ascii="Arial Narrow" w:eastAsia="Arial Narrow" w:hAnsi="Arial Narrow" w:cs="Arial Narrow"/>
          <w:sz w:val="20"/>
          <w:szCs w:val="20"/>
        </w:rPr>
        <w:t>offers the</w:t>
      </w:r>
      <w:r w:rsidR="002425E1" w:rsidRPr="009B3E9E">
        <w:rPr>
          <w:rFonts w:ascii="Arial Narrow" w:eastAsia="Arial Narrow" w:hAnsi="Arial Narrow" w:cs="Arial Narrow"/>
          <w:sz w:val="20"/>
          <w:szCs w:val="20"/>
        </w:rPr>
        <w:t xml:space="preserve"> </w:t>
      </w:r>
      <w:r w:rsidR="009B3E9E" w:rsidRPr="009B3E9E">
        <w:rPr>
          <w:rFonts w:ascii="Arial Narrow" w:eastAsia="Arial Narrow" w:hAnsi="Arial Narrow" w:cs="Arial Narrow"/>
          <w:sz w:val="20"/>
          <w:szCs w:val="20"/>
        </w:rPr>
        <w:t>Six</w:t>
      </w:r>
      <w:r w:rsidR="002425E1" w:rsidRPr="009B3E9E">
        <w:rPr>
          <w:rFonts w:ascii="Arial Narrow" w:eastAsia="Arial Narrow" w:hAnsi="Arial Narrow" w:cs="Arial Narrow"/>
          <w:sz w:val="20"/>
          <w:szCs w:val="20"/>
        </w:rPr>
        <w:t xml:space="preserve"> paths </w:t>
      </w:r>
      <w:r w:rsidR="002425E1" w:rsidRPr="00660478">
        <w:rPr>
          <w:rFonts w:ascii="Arial Narrow" w:eastAsia="Arial Narrow" w:hAnsi="Arial Narrow" w:cs="Arial Narrow"/>
          <w:sz w:val="20"/>
          <w:szCs w:val="20"/>
        </w:rPr>
        <w:t xml:space="preserve">shown in 5.1 for the December timetable and </w:t>
      </w:r>
      <w:r w:rsidR="00647AEC" w:rsidRPr="00660478">
        <w:rPr>
          <w:rFonts w:ascii="Arial Narrow" w:eastAsia="Arial Narrow" w:hAnsi="Arial Narrow" w:cs="Arial Narrow"/>
          <w:sz w:val="20"/>
          <w:szCs w:val="20"/>
        </w:rPr>
        <w:t>amends</w:t>
      </w:r>
      <w:r w:rsidR="002425E1" w:rsidRPr="00660478">
        <w:rPr>
          <w:rFonts w:ascii="Arial Narrow" w:eastAsia="Arial Narrow" w:hAnsi="Arial Narrow" w:cs="Arial Narrow"/>
          <w:sz w:val="20"/>
          <w:szCs w:val="20"/>
        </w:rPr>
        <w:t xml:space="preserve"> the possessions shown in the CPPP weeks 29-32, 33-36 and the DPPP weeks 37-40. As shown in 4.4.</w:t>
      </w:r>
    </w:p>
    <w:p w14:paraId="6FBD3C80" w14:textId="31227C95" w:rsidR="00094084" w:rsidRPr="00660478" w:rsidRDefault="00094084" w:rsidP="002425E1">
      <w:pPr>
        <w:spacing w:line="480" w:lineRule="auto"/>
        <w:ind w:left="2880" w:hanging="720"/>
        <w:rPr>
          <w:rFonts w:ascii="Arial Narrow" w:eastAsia="Arial Narrow" w:hAnsi="Arial Narrow" w:cs="Arial Narrow"/>
          <w:sz w:val="20"/>
          <w:szCs w:val="20"/>
        </w:rPr>
      </w:pPr>
      <w:r>
        <w:rPr>
          <w:rFonts w:ascii="Arial Narrow" w:eastAsia="Arial Narrow" w:hAnsi="Arial Narrow" w:cs="Arial Narrow"/>
          <w:sz w:val="20"/>
          <w:szCs w:val="20"/>
        </w:rPr>
        <w:tab/>
        <w:t xml:space="preserve">The Panel should note that GBRF’s </w:t>
      </w:r>
      <w:r w:rsidR="00DF60D5">
        <w:rPr>
          <w:rFonts w:ascii="Arial Narrow" w:eastAsia="Arial Narrow" w:hAnsi="Arial Narrow" w:cs="Arial Narrow"/>
          <w:sz w:val="20"/>
          <w:szCs w:val="20"/>
        </w:rPr>
        <w:t xml:space="preserve">6B19 2257 Didcot Yard to Haverfordwest </w:t>
      </w:r>
      <w:r w:rsidR="000A3D22">
        <w:rPr>
          <w:rFonts w:ascii="Arial Narrow" w:eastAsia="Arial Narrow" w:hAnsi="Arial Narrow" w:cs="Arial Narrow"/>
          <w:sz w:val="20"/>
          <w:szCs w:val="20"/>
        </w:rPr>
        <w:t xml:space="preserve">has </w:t>
      </w:r>
      <w:proofErr w:type="gramStart"/>
      <w:r w:rsidR="000A3D22">
        <w:rPr>
          <w:rFonts w:ascii="Arial Narrow" w:eastAsia="Arial Narrow" w:hAnsi="Arial Narrow" w:cs="Arial Narrow"/>
          <w:sz w:val="20"/>
          <w:szCs w:val="20"/>
        </w:rPr>
        <w:t xml:space="preserve">been </w:t>
      </w:r>
      <w:r w:rsidR="004C2627">
        <w:rPr>
          <w:rFonts w:ascii="Arial Narrow" w:eastAsia="Arial Narrow" w:hAnsi="Arial Narrow" w:cs="Arial Narrow"/>
          <w:sz w:val="20"/>
          <w:szCs w:val="20"/>
        </w:rPr>
        <w:t xml:space="preserve"> accommodated</w:t>
      </w:r>
      <w:proofErr w:type="gramEnd"/>
      <w:r w:rsidR="004C2627">
        <w:rPr>
          <w:rFonts w:ascii="Arial Narrow" w:eastAsia="Arial Narrow" w:hAnsi="Arial Narrow" w:cs="Arial Narrow"/>
          <w:sz w:val="20"/>
          <w:szCs w:val="20"/>
        </w:rPr>
        <w:t xml:space="preserve"> </w:t>
      </w:r>
      <w:r w:rsidR="000A3D22">
        <w:rPr>
          <w:rFonts w:ascii="Arial Narrow" w:eastAsia="Arial Narrow" w:hAnsi="Arial Narrow" w:cs="Arial Narrow"/>
          <w:sz w:val="20"/>
          <w:szCs w:val="20"/>
        </w:rPr>
        <w:t xml:space="preserve">and a note allows it to pass </w:t>
      </w:r>
      <w:r w:rsidR="00655AD0">
        <w:rPr>
          <w:rFonts w:ascii="Arial Narrow" w:eastAsia="Arial Narrow" w:hAnsi="Arial Narrow" w:cs="Arial Narrow"/>
          <w:sz w:val="20"/>
          <w:szCs w:val="20"/>
        </w:rPr>
        <w:t xml:space="preserve">through the possession </w:t>
      </w:r>
      <w:r w:rsidR="000A3D22">
        <w:rPr>
          <w:rFonts w:ascii="Arial Narrow" w:eastAsia="Arial Narrow" w:hAnsi="Arial Narrow" w:cs="Arial Narrow"/>
          <w:sz w:val="20"/>
          <w:szCs w:val="20"/>
        </w:rPr>
        <w:t xml:space="preserve">opportunity </w:t>
      </w:r>
      <w:r w:rsidR="00655AD0">
        <w:rPr>
          <w:rFonts w:ascii="Arial Narrow" w:eastAsia="Arial Narrow" w:hAnsi="Arial Narrow" w:cs="Arial Narrow"/>
          <w:sz w:val="20"/>
          <w:szCs w:val="20"/>
        </w:rPr>
        <w:t>(</w:t>
      </w:r>
      <w:r w:rsidR="00655AD0" w:rsidRPr="00491F32">
        <w:rPr>
          <w:rFonts w:ascii="Arial Narrow" w:eastAsia="Arial Narrow" w:hAnsi="Arial Narrow" w:cs="Arial Narrow"/>
          <w:color w:val="0070C0"/>
          <w:sz w:val="20"/>
          <w:szCs w:val="20"/>
          <w:u w:val="single"/>
        </w:rPr>
        <w:t xml:space="preserve">Appendix E/F and noted in Appendix </w:t>
      </w:r>
      <w:r w:rsidR="00491F32" w:rsidRPr="00491F32">
        <w:rPr>
          <w:rFonts w:ascii="Arial Narrow" w:eastAsia="Arial Narrow" w:hAnsi="Arial Narrow" w:cs="Arial Narrow"/>
          <w:color w:val="0070C0"/>
          <w:sz w:val="20"/>
          <w:szCs w:val="20"/>
          <w:u w:val="single"/>
        </w:rPr>
        <w:t>C</w:t>
      </w:r>
      <w:r w:rsidR="00655AD0">
        <w:rPr>
          <w:rFonts w:ascii="Arial Narrow" w:eastAsia="Arial Narrow" w:hAnsi="Arial Narrow" w:cs="Arial Narrow"/>
          <w:sz w:val="20"/>
          <w:szCs w:val="20"/>
        </w:rPr>
        <w:t>)</w:t>
      </w:r>
    </w:p>
    <w:p w14:paraId="23957A1B" w14:textId="43B2AD82" w:rsidR="0031676F" w:rsidRPr="00660478" w:rsidRDefault="00D214F0" w:rsidP="002425E1">
      <w:pPr>
        <w:spacing w:line="480" w:lineRule="auto"/>
        <w:ind w:left="2880" w:hanging="720"/>
        <w:rPr>
          <w:rFonts w:ascii="Arial Narrow" w:eastAsia="Arial Narrow" w:hAnsi="Arial Narrow" w:cs="Arial Narrow"/>
          <w:sz w:val="20"/>
          <w:szCs w:val="20"/>
        </w:rPr>
      </w:pPr>
      <w:r w:rsidRPr="00660478">
        <w:rPr>
          <w:rFonts w:ascii="Arial Narrow" w:eastAsia="Arial Narrow" w:hAnsi="Arial Narrow" w:cs="Arial Narrow"/>
          <w:sz w:val="20"/>
          <w:szCs w:val="20"/>
        </w:rPr>
        <w:t>(iii)</w:t>
      </w:r>
      <w:r w:rsidRPr="00660478">
        <w:rPr>
          <w:rFonts w:ascii="Arial Narrow" w:eastAsia="Arial Narrow" w:hAnsi="Arial Narrow" w:cs="Arial Narrow"/>
          <w:sz w:val="20"/>
          <w:szCs w:val="20"/>
        </w:rPr>
        <w:tab/>
        <w:t xml:space="preserve">If Network Rail wishes to maximise the time available for work </w:t>
      </w:r>
      <w:r w:rsidR="002814A9" w:rsidRPr="00660478">
        <w:rPr>
          <w:rFonts w:ascii="Arial Narrow" w:eastAsia="Arial Narrow" w:hAnsi="Arial Narrow" w:cs="Arial Narrow"/>
          <w:sz w:val="20"/>
          <w:szCs w:val="20"/>
        </w:rPr>
        <w:t>and minimise any train movements through possessions</w:t>
      </w:r>
      <w:r w:rsidR="0054228C" w:rsidRPr="00660478">
        <w:rPr>
          <w:rFonts w:ascii="Arial Narrow" w:eastAsia="Arial Narrow" w:hAnsi="Arial Narrow" w:cs="Arial Narrow"/>
          <w:sz w:val="20"/>
          <w:szCs w:val="20"/>
        </w:rPr>
        <w:t xml:space="preserve"> by not running </w:t>
      </w:r>
      <w:r w:rsidR="003241CA">
        <w:rPr>
          <w:rFonts w:ascii="Arial Narrow" w:eastAsia="Arial Narrow" w:hAnsi="Arial Narrow" w:cs="Arial Narrow"/>
          <w:sz w:val="20"/>
          <w:szCs w:val="20"/>
        </w:rPr>
        <w:t>the</w:t>
      </w:r>
      <w:r w:rsidR="008479EA">
        <w:rPr>
          <w:rFonts w:ascii="Arial Narrow" w:eastAsia="Arial Narrow" w:hAnsi="Arial Narrow" w:cs="Arial Narrow"/>
          <w:sz w:val="20"/>
          <w:szCs w:val="20"/>
        </w:rPr>
        <w:t xml:space="preserve"> non-</w:t>
      </w:r>
      <w:proofErr w:type="spellStart"/>
      <w:r w:rsidR="008479EA">
        <w:rPr>
          <w:rFonts w:ascii="Arial Narrow" w:eastAsia="Arial Narrow" w:hAnsi="Arial Narrow" w:cs="Arial Narrow"/>
          <w:sz w:val="20"/>
          <w:szCs w:val="20"/>
        </w:rPr>
        <w:t>accomodated</w:t>
      </w:r>
      <w:proofErr w:type="spellEnd"/>
      <w:r w:rsidR="008479EA">
        <w:rPr>
          <w:rFonts w:ascii="Arial Narrow" w:eastAsia="Arial Narrow" w:hAnsi="Arial Narrow" w:cs="Arial Narrow"/>
          <w:sz w:val="20"/>
          <w:szCs w:val="20"/>
        </w:rPr>
        <w:t xml:space="preserve"> </w:t>
      </w:r>
      <w:r w:rsidR="008479EA" w:rsidRPr="008479EA">
        <w:rPr>
          <w:rFonts w:ascii="Arial Narrow" w:eastAsia="Arial Narrow" w:hAnsi="Arial Narrow" w:cs="Arial Narrow"/>
          <w:color w:val="0070C0"/>
          <w:sz w:val="20"/>
          <w:szCs w:val="20"/>
        </w:rPr>
        <w:t xml:space="preserve">(see </w:t>
      </w:r>
      <w:r w:rsidR="00F40DCE">
        <w:rPr>
          <w:rFonts w:ascii="Arial Narrow" w:eastAsia="Arial Narrow" w:hAnsi="Arial Narrow" w:cs="Arial Narrow"/>
          <w:color w:val="0070C0"/>
          <w:sz w:val="20"/>
          <w:szCs w:val="20"/>
        </w:rPr>
        <w:t xml:space="preserve">5.1 and </w:t>
      </w:r>
      <w:r w:rsidR="008479EA" w:rsidRPr="008479EA">
        <w:rPr>
          <w:rFonts w:ascii="Arial Narrow" w:eastAsia="Arial Narrow" w:hAnsi="Arial Narrow" w:cs="Arial Narrow"/>
          <w:color w:val="0070C0"/>
          <w:sz w:val="20"/>
          <w:szCs w:val="20"/>
        </w:rPr>
        <w:t>Appendix D)</w:t>
      </w:r>
      <w:r w:rsidR="003241CA" w:rsidRPr="008479EA">
        <w:rPr>
          <w:rFonts w:ascii="Arial Narrow" w:eastAsia="Arial Narrow" w:hAnsi="Arial Narrow" w:cs="Arial Narrow"/>
          <w:color w:val="0070C0"/>
          <w:sz w:val="20"/>
          <w:szCs w:val="20"/>
        </w:rPr>
        <w:t xml:space="preserve"> </w:t>
      </w:r>
      <w:r w:rsidR="0054228C" w:rsidRPr="00660478">
        <w:rPr>
          <w:rFonts w:ascii="Arial Narrow" w:eastAsia="Arial Narrow" w:hAnsi="Arial Narrow" w:cs="Arial Narrow"/>
          <w:sz w:val="20"/>
          <w:szCs w:val="20"/>
        </w:rPr>
        <w:t>Light Engines</w:t>
      </w:r>
      <w:r w:rsidR="00A31180" w:rsidRPr="00660478">
        <w:rPr>
          <w:rFonts w:ascii="Arial Narrow" w:eastAsia="Arial Narrow" w:hAnsi="Arial Narrow" w:cs="Arial Narrow"/>
          <w:sz w:val="20"/>
          <w:szCs w:val="20"/>
        </w:rPr>
        <w:t>, Network Rail should agree to reimburse any associated costs</w:t>
      </w:r>
      <w:r w:rsidR="0031676F" w:rsidRPr="00660478">
        <w:rPr>
          <w:rFonts w:ascii="Arial Narrow" w:eastAsia="Arial Narrow" w:hAnsi="Arial Narrow" w:cs="Arial Narrow"/>
          <w:sz w:val="20"/>
          <w:szCs w:val="20"/>
        </w:rPr>
        <w:t xml:space="preserve"> accrued by DB Cargo. Th</w:t>
      </w:r>
      <w:r w:rsidR="00027D71">
        <w:rPr>
          <w:rFonts w:ascii="Arial Narrow" w:eastAsia="Arial Narrow" w:hAnsi="Arial Narrow" w:cs="Arial Narrow"/>
          <w:sz w:val="20"/>
          <w:szCs w:val="20"/>
        </w:rPr>
        <w:t>ese</w:t>
      </w:r>
      <w:r w:rsidR="0031676F" w:rsidRPr="00660478">
        <w:rPr>
          <w:rFonts w:ascii="Arial Narrow" w:eastAsia="Arial Narrow" w:hAnsi="Arial Narrow" w:cs="Arial Narrow"/>
          <w:sz w:val="20"/>
          <w:szCs w:val="20"/>
        </w:rPr>
        <w:t xml:space="preserve"> will</w:t>
      </w:r>
      <w:r w:rsidR="001A7126">
        <w:rPr>
          <w:rFonts w:ascii="Arial Narrow" w:eastAsia="Arial Narrow" w:hAnsi="Arial Narrow" w:cs="Arial Narrow"/>
          <w:sz w:val="20"/>
          <w:szCs w:val="20"/>
        </w:rPr>
        <w:t xml:space="preserve">, but not exclusively </w:t>
      </w:r>
      <w:r w:rsidR="0031676F" w:rsidRPr="00660478">
        <w:rPr>
          <w:rFonts w:ascii="Arial Narrow" w:eastAsia="Arial Narrow" w:hAnsi="Arial Narrow" w:cs="Arial Narrow"/>
          <w:sz w:val="20"/>
          <w:szCs w:val="20"/>
        </w:rPr>
        <w:t xml:space="preserve">be Taxi costs between </w:t>
      </w:r>
      <w:proofErr w:type="spellStart"/>
      <w:r w:rsidR="0031676F" w:rsidRPr="00660478">
        <w:rPr>
          <w:rFonts w:ascii="Arial Narrow" w:eastAsia="Arial Narrow" w:hAnsi="Arial Narrow" w:cs="Arial Narrow"/>
          <w:sz w:val="20"/>
          <w:szCs w:val="20"/>
        </w:rPr>
        <w:t>Robeston</w:t>
      </w:r>
      <w:proofErr w:type="spellEnd"/>
      <w:r w:rsidR="0031676F" w:rsidRPr="00660478">
        <w:rPr>
          <w:rFonts w:ascii="Arial Narrow" w:eastAsia="Arial Narrow" w:hAnsi="Arial Narrow" w:cs="Arial Narrow"/>
          <w:sz w:val="20"/>
          <w:szCs w:val="20"/>
        </w:rPr>
        <w:t xml:space="preserve"> and Margam and vice versa for Traincrew.</w:t>
      </w:r>
      <w:r w:rsidR="00CC534A" w:rsidRPr="00CC534A">
        <w:rPr>
          <w:rFonts w:ascii="Arial Narrow" w:eastAsia="Arial Narrow" w:hAnsi="Arial Narrow" w:cs="Arial Narrow"/>
          <w:sz w:val="20"/>
          <w:szCs w:val="20"/>
        </w:rPr>
        <w:t xml:space="preserve"> </w:t>
      </w:r>
      <w:r w:rsidR="00CC534A">
        <w:rPr>
          <w:rFonts w:ascii="Arial Narrow" w:eastAsia="Arial Narrow" w:hAnsi="Arial Narrow" w:cs="Arial Narrow"/>
          <w:sz w:val="20"/>
          <w:szCs w:val="20"/>
        </w:rPr>
        <w:t xml:space="preserve">As this requires the loco to stable at </w:t>
      </w:r>
      <w:proofErr w:type="spellStart"/>
      <w:r w:rsidR="00CC534A">
        <w:rPr>
          <w:rFonts w:ascii="Arial Narrow" w:eastAsia="Arial Narrow" w:hAnsi="Arial Narrow" w:cs="Arial Narrow"/>
          <w:sz w:val="20"/>
          <w:szCs w:val="20"/>
        </w:rPr>
        <w:t>Robeston</w:t>
      </w:r>
      <w:proofErr w:type="spellEnd"/>
      <w:r w:rsidR="00CC534A">
        <w:rPr>
          <w:rFonts w:ascii="Arial Narrow" w:eastAsia="Arial Narrow" w:hAnsi="Arial Narrow" w:cs="Arial Narrow"/>
          <w:sz w:val="20"/>
          <w:szCs w:val="20"/>
        </w:rPr>
        <w:t xml:space="preserve">, these costs will include </w:t>
      </w:r>
      <w:r w:rsidR="00EC6375">
        <w:rPr>
          <w:rFonts w:ascii="Arial Narrow" w:eastAsia="Arial Narrow" w:hAnsi="Arial Narrow" w:cs="Arial Narrow"/>
          <w:sz w:val="20"/>
          <w:szCs w:val="20"/>
        </w:rPr>
        <w:t>not running Light Engines in offered WTT paths.</w:t>
      </w:r>
    </w:p>
    <w:p w14:paraId="0000008D" w14:textId="2DFBFAA8" w:rsidR="000E68B2" w:rsidRDefault="001A7126" w:rsidP="004F3509">
      <w:pPr>
        <w:spacing w:line="480" w:lineRule="auto"/>
        <w:ind w:left="720"/>
        <w:rPr>
          <w:rFonts w:ascii="Arial Narrow" w:eastAsia="Arial Narrow" w:hAnsi="Arial Narrow" w:cs="Arial Narrow"/>
          <w:color w:val="FF0000"/>
          <w:sz w:val="20"/>
          <w:szCs w:val="20"/>
        </w:rPr>
      </w:pPr>
      <w:r>
        <w:rPr>
          <w:rFonts w:ascii="Arial Narrow" w:eastAsia="Arial Narrow" w:hAnsi="Arial Narrow" w:cs="Arial Narrow"/>
          <w:color w:val="FF0000"/>
          <w:sz w:val="20"/>
          <w:szCs w:val="20"/>
        </w:rPr>
        <w:t xml:space="preserve">                         </w:t>
      </w:r>
    </w:p>
    <w:p w14:paraId="421B596A" w14:textId="77777777" w:rsidR="001A7126" w:rsidRDefault="001A7126" w:rsidP="004F3509">
      <w:pPr>
        <w:spacing w:line="480" w:lineRule="auto"/>
        <w:ind w:left="720"/>
        <w:rPr>
          <w:rFonts w:ascii="Arial Narrow" w:eastAsia="Arial Narrow" w:hAnsi="Arial Narrow" w:cs="Arial Narrow"/>
          <w:color w:val="FF0000"/>
          <w:sz w:val="20"/>
          <w:szCs w:val="20"/>
        </w:rPr>
      </w:pPr>
    </w:p>
    <w:p w14:paraId="34BAB65F" w14:textId="77777777" w:rsidR="001A7126" w:rsidRDefault="001A7126" w:rsidP="004F3509">
      <w:pPr>
        <w:spacing w:line="480" w:lineRule="auto"/>
        <w:ind w:left="720"/>
        <w:rPr>
          <w:rFonts w:ascii="Arial Narrow" w:eastAsia="Arial Narrow" w:hAnsi="Arial Narrow" w:cs="Arial Narrow"/>
          <w:color w:val="FF0000"/>
          <w:sz w:val="20"/>
          <w:szCs w:val="20"/>
        </w:rPr>
      </w:pPr>
    </w:p>
    <w:p w14:paraId="00774607" w14:textId="77777777" w:rsidR="001A7126" w:rsidRDefault="001A7126" w:rsidP="004F3509">
      <w:pPr>
        <w:spacing w:line="480" w:lineRule="auto"/>
        <w:ind w:left="720"/>
        <w:rPr>
          <w:rFonts w:ascii="Arial Narrow" w:eastAsia="Arial Narrow" w:hAnsi="Arial Narrow" w:cs="Arial Narrow"/>
          <w:color w:val="FF0000"/>
          <w:sz w:val="20"/>
          <w:szCs w:val="20"/>
        </w:rPr>
      </w:pPr>
    </w:p>
    <w:p w14:paraId="21B7B248" w14:textId="77777777" w:rsidR="001A7126" w:rsidRDefault="001A7126" w:rsidP="004F3509">
      <w:pPr>
        <w:spacing w:line="480" w:lineRule="auto"/>
        <w:ind w:left="720"/>
        <w:rPr>
          <w:rFonts w:ascii="Arial Narrow" w:eastAsia="Arial Narrow" w:hAnsi="Arial Narrow" w:cs="Arial Narrow"/>
          <w:color w:val="FF0000"/>
          <w:sz w:val="20"/>
          <w:szCs w:val="20"/>
        </w:rPr>
      </w:pPr>
    </w:p>
    <w:p w14:paraId="58BD1709" w14:textId="77777777" w:rsidR="001A7126" w:rsidRDefault="001A7126" w:rsidP="004F3509">
      <w:pPr>
        <w:spacing w:line="480" w:lineRule="auto"/>
        <w:ind w:left="720"/>
        <w:rPr>
          <w:rFonts w:ascii="Arial Narrow" w:eastAsia="Arial Narrow" w:hAnsi="Arial Narrow" w:cs="Arial Narrow"/>
          <w:color w:val="FF0000"/>
          <w:sz w:val="20"/>
          <w:szCs w:val="20"/>
        </w:rPr>
      </w:pPr>
    </w:p>
    <w:p w14:paraId="7A715783" w14:textId="77777777" w:rsidR="001A7126" w:rsidRDefault="001A7126" w:rsidP="004F3509">
      <w:pPr>
        <w:spacing w:line="480" w:lineRule="auto"/>
        <w:ind w:left="720"/>
        <w:rPr>
          <w:rFonts w:ascii="Arial Narrow" w:eastAsia="Arial Narrow" w:hAnsi="Arial Narrow" w:cs="Arial Narrow"/>
          <w:color w:val="FF0000"/>
          <w:sz w:val="20"/>
          <w:szCs w:val="20"/>
        </w:rPr>
      </w:pPr>
    </w:p>
    <w:p w14:paraId="077485E0" w14:textId="77777777" w:rsidR="001A7126" w:rsidRDefault="001A7126" w:rsidP="004F3509">
      <w:pPr>
        <w:spacing w:line="480" w:lineRule="auto"/>
        <w:ind w:left="720"/>
        <w:rPr>
          <w:rFonts w:ascii="Arial Narrow" w:eastAsia="Arial Narrow" w:hAnsi="Arial Narrow" w:cs="Arial Narrow"/>
          <w:color w:val="FF0000"/>
          <w:sz w:val="20"/>
          <w:szCs w:val="20"/>
        </w:rPr>
      </w:pPr>
    </w:p>
    <w:p w14:paraId="75B03321" w14:textId="77777777" w:rsidR="001A7126" w:rsidRDefault="001A7126" w:rsidP="004F3509">
      <w:pPr>
        <w:spacing w:line="480" w:lineRule="auto"/>
        <w:ind w:left="720"/>
        <w:rPr>
          <w:rFonts w:ascii="Arial Narrow" w:eastAsia="Arial Narrow" w:hAnsi="Arial Narrow" w:cs="Arial Narrow"/>
          <w:color w:val="FF0000"/>
          <w:sz w:val="20"/>
          <w:szCs w:val="20"/>
        </w:rPr>
      </w:pPr>
    </w:p>
    <w:p w14:paraId="24EE79B1" w14:textId="77777777" w:rsidR="001A7126" w:rsidRPr="003F4CB7" w:rsidRDefault="001A7126" w:rsidP="004F3509">
      <w:pPr>
        <w:spacing w:line="480" w:lineRule="auto"/>
        <w:ind w:left="720"/>
        <w:rPr>
          <w:rFonts w:ascii="Arial Narrow" w:eastAsia="Arial Narrow" w:hAnsi="Arial Narrow" w:cs="Arial Narrow"/>
          <w:color w:val="FF0000"/>
          <w:sz w:val="20"/>
          <w:szCs w:val="20"/>
        </w:rPr>
      </w:pPr>
    </w:p>
    <w:p w14:paraId="0000008E" w14:textId="77777777" w:rsidR="000E68B2" w:rsidRPr="004836E8" w:rsidRDefault="00F91078" w:rsidP="004F3509">
      <w:pPr>
        <w:numPr>
          <w:ilvl w:val="0"/>
          <w:numId w:val="5"/>
        </w:numPr>
        <w:pBdr>
          <w:top w:val="nil"/>
          <w:left w:val="nil"/>
          <w:bottom w:val="nil"/>
          <w:right w:val="nil"/>
          <w:between w:val="nil"/>
        </w:pBdr>
        <w:spacing w:line="480" w:lineRule="auto"/>
        <w:rPr>
          <w:rFonts w:ascii="Arial Narrow" w:eastAsia="Arial Narrow" w:hAnsi="Arial Narrow" w:cs="Arial Narrow"/>
          <w:b/>
          <w:sz w:val="20"/>
          <w:szCs w:val="20"/>
        </w:rPr>
      </w:pPr>
      <w:r w:rsidRPr="004836E8">
        <w:rPr>
          <w:rFonts w:ascii="Arial Narrow" w:eastAsia="Arial Narrow" w:hAnsi="Arial Narrow" w:cs="Arial Narrow"/>
          <w:b/>
          <w:sz w:val="20"/>
          <w:szCs w:val="20"/>
        </w:rPr>
        <w:lastRenderedPageBreak/>
        <w:t>APPENDICES</w:t>
      </w:r>
    </w:p>
    <w:p w14:paraId="50A20369" w14:textId="77777777" w:rsidR="008D4DD9" w:rsidRDefault="00F92BB4" w:rsidP="00F92BB4">
      <w:pPr>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w:t>
      </w:r>
      <w:r w:rsidR="0019608F">
        <w:rPr>
          <w:rFonts w:ascii="Arial Narrow" w:eastAsia="Arial Narrow" w:hAnsi="Arial Narrow" w:cs="Arial Narrow"/>
          <w:sz w:val="20"/>
          <w:szCs w:val="20"/>
        </w:rPr>
        <w:t>A</w:t>
      </w:r>
      <w:r>
        <w:rPr>
          <w:rFonts w:ascii="Arial Narrow" w:eastAsia="Arial Narrow" w:hAnsi="Arial Narrow" w:cs="Arial Narrow"/>
          <w:sz w:val="20"/>
          <w:szCs w:val="20"/>
        </w:rPr>
        <w:t>)</w:t>
      </w:r>
      <w:r w:rsidR="00B528D8" w:rsidRPr="00B528D8">
        <w:rPr>
          <w:rFonts w:ascii="Arial Narrow" w:eastAsia="Arial Narrow" w:hAnsi="Arial Narrow" w:cs="Arial Narrow"/>
          <w:sz w:val="20"/>
          <w:szCs w:val="20"/>
        </w:rPr>
        <w:t xml:space="preserve"> </w:t>
      </w:r>
      <w:r w:rsidR="00B528D8">
        <w:rPr>
          <w:rFonts w:ascii="Arial Narrow" w:eastAsia="Arial Narrow" w:hAnsi="Arial Narrow" w:cs="Arial Narrow"/>
          <w:sz w:val="20"/>
          <w:szCs w:val="20"/>
        </w:rPr>
        <w:tab/>
      </w:r>
      <w:r w:rsidR="00B528D8" w:rsidRPr="00C7547A">
        <w:rPr>
          <w:rFonts w:ascii="Arial Narrow" w:eastAsia="Arial Narrow" w:hAnsi="Arial Narrow" w:cs="Arial Narrow"/>
          <w:sz w:val="20"/>
          <w:szCs w:val="20"/>
        </w:rPr>
        <w:t xml:space="preserve">An overview of the disputed access </w:t>
      </w:r>
      <w:r w:rsidR="00B528D8">
        <w:rPr>
          <w:rFonts w:ascii="Arial Narrow" w:eastAsia="Arial Narrow" w:hAnsi="Arial Narrow" w:cs="Arial Narrow"/>
          <w:sz w:val="20"/>
          <w:szCs w:val="20"/>
        </w:rPr>
        <w:t>and associated TTP references</w:t>
      </w:r>
      <w:r w:rsidR="00D07C33">
        <w:rPr>
          <w:rFonts w:ascii="Arial Narrow" w:eastAsia="Arial Narrow" w:hAnsi="Arial Narrow" w:cs="Arial Narrow"/>
          <w:sz w:val="20"/>
          <w:szCs w:val="20"/>
        </w:rPr>
        <w:t>.</w:t>
      </w:r>
      <w:r w:rsidR="00B528D8">
        <w:rPr>
          <w:rFonts w:ascii="Arial Narrow" w:eastAsia="Arial Narrow" w:hAnsi="Arial Narrow" w:cs="Arial Narrow"/>
          <w:sz w:val="20"/>
          <w:szCs w:val="20"/>
        </w:rPr>
        <w:tab/>
      </w:r>
    </w:p>
    <w:p w14:paraId="3CF04F78" w14:textId="77777777" w:rsidR="000C31AC" w:rsidRDefault="008D4DD9" w:rsidP="00F92BB4">
      <w:pPr>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(B)</w:t>
      </w:r>
      <w:r>
        <w:rPr>
          <w:rFonts w:ascii="Arial Narrow" w:eastAsia="Arial Narrow" w:hAnsi="Arial Narrow" w:cs="Arial Narrow"/>
          <w:sz w:val="20"/>
          <w:szCs w:val="20"/>
        </w:rPr>
        <w:tab/>
        <w:t>Access Rights table (extract)</w:t>
      </w:r>
    </w:p>
    <w:p w14:paraId="316BF558" w14:textId="77777777" w:rsidR="00611315" w:rsidRDefault="00611315" w:rsidP="00611315">
      <w:pPr>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 xml:space="preserve">(C) </w:t>
      </w:r>
      <w:r>
        <w:rPr>
          <w:rFonts w:ascii="Arial Narrow" w:eastAsia="Arial Narrow" w:hAnsi="Arial Narrow" w:cs="Arial Narrow"/>
          <w:sz w:val="20"/>
          <w:szCs w:val="20"/>
        </w:rPr>
        <w:tab/>
        <w:t>Timeline summary</w:t>
      </w:r>
    </w:p>
    <w:p w14:paraId="28C3F888" w14:textId="56DC805D" w:rsidR="000C31AC" w:rsidRDefault="000C31AC" w:rsidP="00F92BB4">
      <w:pPr>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w:t>
      </w:r>
      <w:r w:rsidR="00611315">
        <w:rPr>
          <w:rFonts w:ascii="Arial Narrow" w:eastAsia="Arial Narrow" w:hAnsi="Arial Narrow" w:cs="Arial Narrow"/>
          <w:sz w:val="20"/>
          <w:szCs w:val="20"/>
        </w:rPr>
        <w:t>D</w:t>
      </w:r>
      <w:r>
        <w:rPr>
          <w:rFonts w:ascii="Arial Narrow" w:eastAsia="Arial Narrow" w:hAnsi="Arial Narrow" w:cs="Arial Narrow"/>
          <w:sz w:val="20"/>
          <w:szCs w:val="20"/>
        </w:rPr>
        <w:t>)</w:t>
      </w:r>
      <w:r w:rsidR="00443404">
        <w:rPr>
          <w:rFonts w:ascii="Arial Narrow" w:eastAsia="Arial Narrow" w:hAnsi="Arial Narrow" w:cs="Arial Narrow"/>
          <w:sz w:val="20"/>
          <w:szCs w:val="20"/>
        </w:rPr>
        <w:tab/>
      </w:r>
      <w:r w:rsidR="00443404" w:rsidRPr="00443404">
        <w:rPr>
          <w:rFonts w:ascii="Arial Narrow" w:eastAsia="Arial Narrow" w:hAnsi="Arial Narrow" w:cs="Arial Narrow"/>
          <w:sz w:val="20"/>
          <w:szCs w:val="20"/>
        </w:rPr>
        <w:t>Dec 24 Non-Accommodation of DBC Trains due to Section 4 Possession Opportunities GW900</w:t>
      </w:r>
    </w:p>
    <w:p w14:paraId="5E71FA3A" w14:textId="6AA418D0" w:rsidR="000C31AC" w:rsidRDefault="000C31AC" w:rsidP="00F92BB4">
      <w:pPr>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w:t>
      </w:r>
      <w:r w:rsidR="00611315">
        <w:rPr>
          <w:rFonts w:ascii="Arial Narrow" w:eastAsia="Arial Narrow" w:hAnsi="Arial Narrow" w:cs="Arial Narrow"/>
          <w:sz w:val="20"/>
          <w:szCs w:val="20"/>
        </w:rPr>
        <w:t>E</w:t>
      </w:r>
      <w:r>
        <w:rPr>
          <w:rFonts w:ascii="Arial Narrow" w:eastAsia="Arial Narrow" w:hAnsi="Arial Narrow" w:cs="Arial Narrow"/>
          <w:sz w:val="20"/>
          <w:szCs w:val="20"/>
        </w:rPr>
        <w:t>)</w:t>
      </w:r>
      <w:r w:rsidR="009D2250" w:rsidRPr="009D2250">
        <w:rPr>
          <w:rFonts w:ascii="Arial Narrow" w:eastAsia="Arial Narrow" w:hAnsi="Arial Narrow" w:cs="Arial Narrow"/>
          <w:sz w:val="20"/>
          <w:szCs w:val="20"/>
        </w:rPr>
        <w:t xml:space="preserve"> </w:t>
      </w:r>
      <w:r w:rsidR="009D2250">
        <w:rPr>
          <w:rFonts w:ascii="Arial Narrow" w:eastAsia="Arial Narrow" w:hAnsi="Arial Narrow" w:cs="Arial Narrow"/>
          <w:sz w:val="20"/>
          <w:szCs w:val="20"/>
        </w:rPr>
        <w:tab/>
      </w:r>
      <w:r w:rsidR="009D2250" w:rsidRPr="001472AA">
        <w:rPr>
          <w:rFonts w:ascii="Arial Narrow" w:eastAsia="Arial Narrow" w:hAnsi="Arial Narrow" w:cs="Arial Narrow"/>
          <w:sz w:val="20"/>
          <w:szCs w:val="20"/>
        </w:rPr>
        <w:t>Decision Document 113-W24-WA24 (Periods H and J, 2024 EAS)</w:t>
      </w:r>
      <w:r w:rsidR="009D2250">
        <w:rPr>
          <w:rFonts w:ascii="Arial Narrow" w:eastAsia="Arial Narrow" w:hAnsi="Arial Narrow" w:cs="Arial Narrow"/>
          <w:sz w:val="20"/>
          <w:szCs w:val="20"/>
        </w:rPr>
        <w:t>.</w:t>
      </w:r>
    </w:p>
    <w:p w14:paraId="0165844B" w14:textId="4F213F27" w:rsidR="000C31AC" w:rsidRDefault="000C31AC" w:rsidP="00F92BB4">
      <w:pPr>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w:t>
      </w:r>
      <w:r w:rsidR="00611315">
        <w:rPr>
          <w:rFonts w:ascii="Arial Narrow" w:eastAsia="Arial Narrow" w:hAnsi="Arial Narrow" w:cs="Arial Narrow"/>
          <w:sz w:val="20"/>
          <w:szCs w:val="20"/>
        </w:rPr>
        <w:t>F</w:t>
      </w:r>
      <w:r>
        <w:rPr>
          <w:rFonts w:ascii="Arial Narrow" w:eastAsia="Arial Narrow" w:hAnsi="Arial Narrow" w:cs="Arial Narrow"/>
          <w:sz w:val="20"/>
          <w:szCs w:val="20"/>
        </w:rPr>
        <w:t>)</w:t>
      </w:r>
      <w:r w:rsidR="009D2250" w:rsidRPr="009D2250">
        <w:rPr>
          <w:rFonts w:ascii="Arial Narrow" w:eastAsia="Arial Narrow" w:hAnsi="Arial Narrow" w:cs="Arial Narrow"/>
          <w:sz w:val="20"/>
          <w:szCs w:val="20"/>
        </w:rPr>
        <w:t xml:space="preserve"> </w:t>
      </w:r>
      <w:r w:rsidR="009D2250">
        <w:rPr>
          <w:rFonts w:ascii="Arial Narrow" w:eastAsia="Arial Narrow" w:hAnsi="Arial Narrow" w:cs="Arial Narrow"/>
          <w:sz w:val="20"/>
          <w:szCs w:val="20"/>
        </w:rPr>
        <w:tab/>
      </w:r>
      <w:r w:rsidR="009D2250" w:rsidRPr="00BA5627">
        <w:rPr>
          <w:rFonts w:ascii="Arial Narrow" w:eastAsia="Arial Narrow" w:hAnsi="Arial Narrow" w:cs="Arial Narrow"/>
          <w:sz w:val="20"/>
          <w:szCs w:val="20"/>
        </w:rPr>
        <w:t>Decision Document 011-W50-WA25 (Periods A, B and C - 2025 EAS)</w:t>
      </w:r>
      <w:r w:rsidR="009D2250">
        <w:rPr>
          <w:rFonts w:ascii="Arial Narrow" w:eastAsia="Arial Narrow" w:hAnsi="Arial Narrow" w:cs="Arial Narrow"/>
          <w:sz w:val="20"/>
          <w:szCs w:val="20"/>
        </w:rPr>
        <w:t>.</w:t>
      </w:r>
    </w:p>
    <w:p w14:paraId="74AEF22E" w14:textId="66BE69EE" w:rsidR="000C31AC" w:rsidRDefault="000C31AC" w:rsidP="00F92BB4">
      <w:pPr>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w:t>
      </w:r>
      <w:r w:rsidR="00611315">
        <w:rPr>
          <w:rFonts w:ascii="Arial Narrow" w:eastAsia="Arial Narrow" w:hAnsi="Arial Narrow" w:cs="Arial Narrow"/>
          <w:sz w:val="20"/>
          <w:szCs w:val="20"/>
        </w:rPr>
        <w:t>G</w:t>
      </w:r>
      <w:r>
        <w:rPr>
          <w:rFonts w:ascii="Arial Narrow" w:eastAsia="Arial Narrow" w:hAnsi="Arial Narrow" w:cs="Arial Narrow"/>
          <w:sz w:val="20"/>
          <w:szCs w:val="20"/>
        </w:rPr>
        <w:t>)</w:t>
      </w:r>
      <w:r w:rsidR="009D2250" w:rsidRPr="009D2250">
        <w:rPr>
          <w:rFonts w:ascii="Arial Narrow" w:eastAsia="Arial Narrow" w:hAnsi="Arial Narrow" w:cs="Arial Narrow"/>
          <w:sz w:val="20"/>
          <w:szCs w:val="20"/>
        </w:rPr>
        <w:t xml:space="preserve"> </w:t>
      </w:r>
      <w:r w:rsidR="009D2250">
        <w:rPr>
          <w:rFonts w:ascii="Arial Narrow" w:eastAsia="Arial Narrow" w:hAnsi="Arial Narrow" w:cs="Arial Narrow"/>
          <w:sz w:val="20"/>
          <w:szCs w:val="20"/>
        </w:rPr>
        <w:tab/>
        <w:t>Commercial context (commercially sensitive, hard copies will be provided to the Panel).</w:t>
      </w:r>
    </w:p>
    <w:p w14:paraId="0000008F" w14:textId="463BB64C" w:rsidR="000E68B2" w:rsidRDefault="000C31AC" w:rsidP="00F92BB4">
      <w:pPr>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w:t>
      </w:r>
      <w:r w:rsidR="00611315">
        <w:rPr>
          <w:rFonts w:ascii="Arial Narrow" w:eastAsia="Arial Narrow" w:hAnsi="Arial Narrow" w:cs="Arial Narrow"/>
          <w:sz w:val="20"/>
          <w:szCs w:val="20"/>
        </w:rPr>
        <w:t>H</w:t>
      </w:r>
      <w:r>
        <w:rPr>
          <w:rFonts w:ascii="Arial Narrow" w:eastAsia="Arial Narrow" w:hAnsi="Arial Narrow" w:cs="Arial Narrow"/>
          <w:sz w:val="20"/>
          <w:szCs w:val="20"/>
        </w:rPr>
        <w:t>)</w:t>
      </w:r>
      <w:r>
        <w:rPr>
          <w:rFonts w:ascii="Arial Narrow" w:eastAsia="Arial Narrow" w:hAnsi="Arial Narrow" w:cs="Arial Narrow"/>
          <w:sz w:val="20"/>
          <w:szCs w:val="20"/>
        </w:rPr>
        <w:tab/>
      </w:r>
      <w:r w:rsidR="009D2250">
        <w:rPr>
          <w:rFonts w:ascii="Arial Narrow" w:eastAsia="Arial Narrow" w:hAnsi="Arial Narrow" w:cs="Arial Narrow"/>
          <w:sz w:val="20"/>
          <w:szCs w:val="20"/>
        </w:rPr>
        <w:t>Proposed revised paths.</w:t>
      </w:r>
      <w:r w:rsidR="0019608F">
        <w:rPr>
          <w:rFonts w:ascii="Arial Narrow" w:eastAsia="Arial Narrow" w:hAnsi="Arial Narrow" w:cs="Arial Narrow"/>
          <w:sz w:val="20"/>
          <w:szCs w:val="20"/>
        </w:rPr>
        <w:tab/>
      </w:r>
    </w:p>
    <w:p w14:paraId="49C195BA" w14:textId="127EC254" w:rsidR="00B528D8" w:rsidRDefault="00B528D8" w:rsidP="00F92BB4">
      <w:pPr>
        <w:spacing w:line="480" w:lineRule="auto"/>
        <w:ind w:left="1440"/>
        <w:rPr>
          <w:rFonts w:ascii="Arial Narrow" w:eastAsia="Arial Narrow" w:hAnsi="Arial Narrow" w:cs="Arial Narrow"/>
          <w:sz w:val="20"/>
          <w:szCs w:val="20"/>
        </w:rPr>
      </w:pPr>
      <w:r>
        <w:rPr>
          <w:rFonts w:ascii="Arial Narrow" w:eastAsia="Arial Narrow" w:hAnsi="Arial Narrow" w:cs="Arial Narrow"/>
          <w:sz w:val="20"/>
          <w:szCs w:val="20"/>
        </w:rPr>
        <w:t>(</w:t>
      </w:r>
      <w:r w:rsidR="00611315">
        <w:rPr>
          <w:rFonts w:ascii="Arial Narrow" w:eastAsia="Arial Narrow" w:hAnsi="Arial Narrow" w:cs="Arial Narrow"/>
          <w:sz w:val="20"/>
          <w:szCs w:val="20"/>
        </w:rPr>
        <w:t>J</w:t>
      </w:r>
      <w:r>
        <w:rPr>
          <w:rFonts w:ascii="Arial Narrow" w:eastAsia="Arial Narrow" w:hAnsi="Arial Narrow" w:cs="Arial Narrow"/>
          <w:sz w:val="20"/>
          <w:szCs w:val="20"/>
        </w:rPr>
        <w:t>)</w:t>
      </w:r>
      <w:r>
        <w:rPr>
          <w:rFonts w:ascii="Arial Narrow" w:eastAsia="Arial Narrow" w:hAnsi="Arial Narrow" w:cs="Arial Narrow"/>
          <w:sz w:val="20"/>
          <w:szCs w:val="20"/>
        </w:rPr>
        <w:tab/>
      </w:r>
      <w:r w:rsidR="00F34789">
        <w:rPr>
          <w:rFonts w:ascii="Arial Narrow" w:eastAsia="Arial Narrow" w:hAnsi="Arial Narrow" w:cs="Arial Narrow"/>
          <w:sz w:val="20"/>
          <w:szCs w:val="20"/>
        </w:rPr>
        <w:t>Network Rail commentary on Section GW500 possessions</w:t>
      </w:r>
    </w:p>
    <w:p w14:paraId="0000009F" w14:textId="1F3B6807" w:rsidR="000E68B2" w:rsidRPr="004836E8" w:rsidRDefault="001472AA" w:rsidP="00100E38">
      <w:pPr>
        <w:spacing w:line="480" w:lineRule="auto"/>
        <w:ind w:left="1440"/>
        <w:rPr>
          <w:rFonts w:ascii="Arial Narrow" w:eastAsia="Arial Narrow" w:hAnsi="Arial Narrow" w:cs="Arial Narrow"/>
          <w:b/>
          <w:sz w:val="20"/>
          <w:szCs w:val="20"/>
        </w:rPr>
      </w:pPr>
      <w:r>
        <w:rPr>
          <w:rFonts w:ascii="Arial Narrow" w:eastAsia="Arial Narrow" w:hAnsi="Arial Narrow" w:cs="Arial Narrow"/>
          <w:sz w:val="20"/>
          <w:szCs w:val="20"/>
        </w:rPr>
        <w:tab/>
      </w:r>
    </w:p>
    <w:p w14:paraId="000000A0" w14:textId="77777777" w:rsidR="000E68B2" w:rsidRPr="004836E8" w:rsidRDefault="00F91078" w:rsidP="004F3509">
      <w:pPr>
        <w:numPr>
          <w:ilvl w:val="0"/>
          <w:numId w:val="5"/>
        </w:numPr>
        <w:pBdr>
          <w:top w:val="nil"/>
          <w:left w:val="nil"/>
          <w:bottom w:val="nil"/>
          <w:right w:val="nil"/>
          <w:between w:val="nil"/>
        </w:pBdr>
        <w:spacing w:line="480" w:lineRule="auto"/>
        <w:rPr>
          <w:rFonts w:ascii="Arial Narrow" w:eastAsia="Arial Narrow" w:hAnsi="Arial Narrow" w:cs="Arial Narrow"/>
          <w:b/>
          <w:sz w:val="20"/>
          <w:szCs w:val="20"/>
        </w:rPr>
      </w:pPr>
      <w:r w:rsidRPr="004836E8">
        <w:rPr>
          <w:rFonts w:ascii="Arial Narrow" w:eastAsia="Arial Narrow" w:hAnsi="Arial Narrow" w:cs="Arial Narrow"/>
          <w:b/>
          <w:sz w:val="20"/>
          <w:szCs w:val="20"/>
        </w:rPr>
        <w:t>SIGNATURE</w:t>
      </w:r>
    </w:p>
    <w:p w14:paraId="000000A1" w14:textId="77777777" w:rsidR="000E68B2" w:rsidRPr="004836E8" w:rsidRDefault="000E68B2" w:rsidP="004F3509">
      <w:pPr>
        <w:spacing w:line="480" w:lineRule="auto"/>
        <w:rPr>
          <w:rFonts w:ascii="Arial Narrow" w:eastAsia="Arial Narrow" w:hAnsi="Arial Narrow" w:cs="Arial Narrow"/>
          <w:sz w:val="20"/>
          <w:szCs w:val="20"/>
        </w:rPr>
      </w:pPr>
    </w:p>
    <w:p w14:paraId="0E2FA3AD" w14:textId="1553F45B" w:rsidR="003F7540" w:rsidRDefault="00F91078" w:rsidP="004F3509">
      <w:pPr>
        <w:spacing w:line="480" w:lineRule="auto"/>
        <w:rPr>
          <w:rFonts w:ascii="Arial Narrow" w:eastAsia="Arial Narrow" w:hAnsi="Arial Narrow" w:cs="Arial Narrow"/>
          <w:sz w:val="20"/>
          <w:szCs w:val="20"/>
        </w:rPr>
      </w:pPr>
      <w:r w:rsidRPr="004836E8">
        <w:rPr>
          <w:rFonts w:ascii="Arial Narrow" w:eastAsia="Arial Narrow" w:hAnsi="Arial Narrow" w:cs="Arial Narrow"/>
          <w:sz w:val="20"/>
          <w:szCs w:val="20"/>
        </w:rPr>
        <w:t xml:space="preserve">For and on behalf of </w:t>
      </w:r>
      <w:r w:rsidR="006A0B9F">
        <w:rPr>
          <w:rFonts w:ascii="Arial Narrow" w:eastAsia="Arial Narrow" w:hAnsi="Arial Narrow" w:cs="Arial Narrow"/>
          <w:sz w:val="20"/>
          <w:szCs w:val="20"/>
        </w:rPr>
        <w:t>DB Cargo (Rail) UK</w:t>
      </w:r>
      <w:r w:rsidRPr="004836E8">
        <w:rPr>
          <w:rFonts w:ascii="Arial Narrow" w:eastAsia="Arial Narrow" w:hAnsi="Arial Narrow" w:cs="Arial Narrow"/>
          <w:sz w:val="20"/>
          <w:szCs w:val="20"/>
        </w:rPr>
        <w:t xml:space="preserve"> Limited</w:t>
      </w:r>
    </w:p>
    <w:p w14:paraId="000000A4" w14:textId="7F4A52F6" w:rsidR="000E68B2" w:rsidRPr="004836E8" w:rsidRDefault="006A0B9F" w:rsidP="004F3509">
      <w:pPr>
        <w:spacing w:line="480" w:lineRule="auto"/>
        <w:rPr>
          <w:rFonts w:ascii="Arial Narrow" w:eastAsia="Arial Narrow" w:hAnsi="Arial Narrow" w:cs="Arial Narrow"/>
          <w:sz w:val="20"/>
          <w:szCs w:val="20"/>
        </w:rPr>
      </w:pPr>
      <w:r>
        <w:rPr>
          <w:noProof/>
        </w:rPr>
        <w:drawing>
          <wp:inline distT="0" distB="0" distL="0" distR="0" wp14:anchorId="1644D402" wp14:editId="6985FD15">
            <wp:extent cx="1894310" cy="438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2664" cy="440082"/>
                    </a:xfrm>
                    <a:prstGeom prst="rect">
                      <a:avLst/>
                    </a:prstGeom>
                    <a:noFill/>
                    <a:ln>
                      <a:noFill/>
                    </a:ln>
                  </pic:spPr>
                </pic:pic>
              </a:graphicData>
            </a:graphic>
          </wp:inline>
        </w:drawing>
      </w:r>
    </w:p>
    <w:p w14:paraId="000000A5" w14:textId="77777777" w:rsidR="000E68B2" w:rsidRPr="004836E8" w:rsidRDefault="00F91078" w:rsidP="004F3509">
      <w:pPr>
        <w:spacing w:line="480" w:lineRule="auto"/>
        <w:rPr>
          <w:rFonts w:ascii="Arial Narrow" w:eastAsia="Arial Narrow" w:hAnsi="Arial Narrow" w:cs="Arial Narrow"/>
          <w:sz w:val="20"/>
          <w:szCs w:val="20"/>
        </w:rPr>
      </w:pPr>
      <w:r w:rsidRPr="004836E8">
        <w:rPr>
          <w:rFonts w:ascii="Arial Narrow" w:eastAsia="Arial Narrow" w:hAnsi="Arial Narrow" w:cs="Arial Narrow"/>
          <w:sz w:val="20"/>
          <w:szCs w:val="20"/>
        </w:rPr>
        <w:t>Signed</w:t>
      </w:r>
    </w:p>
    <w:p w14:paraId="79F4D1A2" w14:textId="03B7EB3F" w:rsidR="003F7540" w:rsidRDefault="003F7540" w:rsidP="00FC16E3">
      <w:pPr>
        <w:spacing w:line="240" w:lineRule="auto"/>
        <w:rPr>
          <w:rFonts w:ascii="Arial Narrow" w:eastAsia="Arial Narrow" w:hAnsi="Arial Narrow" w:cs="Arial Narrow"/>
          <w:sz w:val="20"/>
          <w:szCs w:val="20"/>
        </w:rPr>
      </w:pPr>
      <w:r>
        <w:rPr>
          <w:rFonts w:ascii="Arial Narrow" w:eastAsia="Arial Narrow" w:hAnsi="Arial Narrow" w:cs="Arial Narrow"/>
          <w:sz w:val="20"/>
          <w:szCs w:val="20"/>
        </w:rPr>
        <w:t>Graham White</w:t>
      </w:r>
      <w:r w:rsidR="006A0B9F" w:rsidRPr="006A0B9F">
        <w:rPr>
          <w:rFonts w:ascii="Arial Narrow" w:eastAsia="Arial Narrow" w:hAnsi="Arial Narrow" w:cs="Arial Narrow"/>
          <w:sz w:val="20"/>
          <w:szCs w:val="20"/>
        </w:rPr>
        <w:t xml:space="preserve"> </w:t>
      </w:r>
    </w:p>
    <w:p w14:paraId="000000AE" w14:textId="3A5D5DA9" w:rsidR="000E68B2" w:rsidRPr="004836E8" w:rsidRDefault="00FC16E3" w:rsidP="00FC16E3">
      <w:pPr>
        <w:spacing w:line="240" w:lineRule="auto"/>
        <w:rPr>
          <w:rFonts w:ascii="Arial Narrow" w:eastAsia="Arial Narrow" w:hAnsi="Arial Narrow" w:cs="Arial Narrow"/>
          <w:sz w:val="20"/>
          <w:szCs w:val="20"/>
        </w:rPr>
      </w:pPr>
      <w:r>
        <w:rPr>
          <w:rFonts w:ascii="Arial Narrow" w:eastAsia="Arial Narrow" w:hAnsi="Arial Narrow" w:cs="Arial Narrow"/>
          <w:sz w:val="20"/>
          <w:szCs w:val="20"/>
        </w:rPr>
        <w:t>Access Manager South</w:t>
      </w:r>
    </w:p>
    <w:p w14:paraId="000000AF" w14:textId="1CE82C4B" w:rsidR="000E68B2" w:rsidRPr="004836E8" w:rsidRDefault="003F7540" w:rsidP="00FC16E3">
      <w:pPr>
        <w:spacing w:line="240" w:lineRule="auto"/>
        <w:rPr>
          <w:rFonts w:ascii="Arial Narrow" w:eastAsia="Arial Narrow" w:hAnsi="Arial Narrow" w:cs="Arial Narrow"/>
          <w:sz w:val="20"/>
          <w:szCs w:val="20"/>
        </w:rPr>
      </w:pPr>
      <w:r>
        <w:rPr>
          <w:rFonts w:ascii="Arial Narrow" w:eastAsia="Arial Narrow" w:hAnsi="Arial Narrow" w:cs="Arial Narrow"/>
          <w:sz w:val="20"/>
          <w:szCs w:val="20"/>
        </w:rPr>
        <w:t>6</w:t>
      </w:r>
      <w:r w:rsidRPr="003F7540">
        <w:rPr>
          <w:rFonts w:ascii="Arial Narrow" w:eastAsia="Arial Narrow" w:hAnsi="Arial Narrow" w:cs="Arial Narrow"/>
          <w:sz w:val="20"/>
          <w:szCs w:val="20"/>
          <w:vertAlign w:val="superscript"/>
        </w:rPr>
        <w:t>th</w:t>
      </w:r>
      <w:r>
        <w:rPr>
          <w:rFonts w:ascii="Arial Narrow" w:eastAsia="Arial Narrow" w:hAnsi="Arial Narrow" w:cs="Arial Narrow"/>
          <w:sz w:val="20"/>
          <w:szCs w:val="20"/>
        </w:rPr>
        <w:t xml:space="preserve"> June 2024</w:t>
      </w:r>
    </w:p>
    <w:p w14:paraId="000000B0" w14:textId="77777777" w:rsidR="000E68B2" w:rsidRPr="003F4CB7" w:rsidRDefault="000E68B2" w:rsidP="004F3509">
      <w:pPr>
        <w:spacing w:line="480" w:lineRule="auto"/>
        <w:rPr>
          <w:rFonts w:ascii="Arial Narrow" w:eastAsia="Arial Narrow" w:hAnsi="Arial Narrow" w:cs="Arial Narrow"/>
          <w:i/>
          <w:color w:val="FF0000"/>
          <w:sz w:val="20"/>
          <w:szCs w:val="20"/>
        </w:rPr>
      </w:pPr>
    </w:p>
    <w:p w14:paraId="000000B7" w14:textId="77777777" w:rsidR="000E68B2" w:rsidRPr="003F4CB7" w:rsidRDefault="000E68B2" w:rsidP="004F3509">
      <w:pPr>
        <w:spacing w:line="480" w:lineRule="auto"/>
        <w:ind w:left="720" w:hanging="720"/>
        <w:jc w:val="right"/>
        <w:rPr>
          <w:rFonts w:ascii="Arial Narrow" w:eastAsia="Arial Narrow" w:hAnsi="Arial Narrow" w:cs="Arial Narrow"/>
          <w:color w:val="FF0000"/>
          <w:sz w:val="20"/>
          <w:szCs w:val="20"/>
        </w:rPr>
      </w:pPr>
    </w:p>
    <w:p w14:paraId="000000B8" w14:textId="77777777" w:rsidR="000E68B2" w:rsidRPr="003F4CB7" w:rsidRDefault="000E68B2" w:rsidP="004F3509">
      <w:pPr>
        <w:spacing w:line="480" w:lineRule="auto"/>
        <w:rPr>
          <w:rFonts w:ascii="Arial Narrow" w:eastAsia="Arial Narrow" w:hAnsi="Arial Narrow" w:cs="Arial Narrow"/>
          <w:color w:val="FF0000"/>
          <w:sz w:val="20"/>
          <w:szCs w:val="20"/>
        </w:rPr>
      </w:pPr>
    </w:p>
    <w:sectPr w:rsidR="000E68B2" w:rsidRPr="003F4CB7">
      <w:footerReference w:type="default" r:id="rId9"/>
      <w:pgSz w:w="11909" w:h="16834"/>
      <w:pgMar w:top="1133" w:right="1133" w:bottom="1133"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F9E4B" w14:textId="77777777" w:rsidR="001646E5" w:rsidRDefault="001646E5">
      <w:pPr>
        <w:spacing w:line="240" w:lineRule="auto"/>
      </w:pPr>
      <w:r>
        <w:separator/>
      </w:r>
    </w:p>
  </w:endnote>
  <w:endnote w:type="continuationSeparator" w:id="0">
    <w:p w14:paraId="4035BA65" w14:textId="77777777" w:rsidR="001646E5" w:rsidRDefault="001646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9" w14:textId="716E7B90" w:rsidR="000E68B2" w:rsidRDefault="00F91078">
    <w:pPr>
      <w:jc w:val="center"/>
      <w:rPr>
        <w:sz w:val="18"/>
        <w:szCs w:val="18"/>
      </w:rPr>
    </w:pPr>
    <w:r>
      <w:rPr>
        <w:sz w:val="18"/>
        <w:szCs w:val="18"/>
      </w:rPr>
      <w:fldChar w:fldCharType="begin"/>
    </w:r>
    <w:r>
      <w:rPr>
        <w:sz w:val="18"/>
        <w:szCs w:val="18"/>
      </w:rPr>
      <w:instrText>PAGE</w:instrText>
    </w:r>
    <w:r>
      <w:rPr>
        <w:sz w:val="18"/>
        <w:szCs w:val="18"/>
      </w:rPr>
      <w:fldChar w:fldCharType="separate"/>
    </w:r>
    <w:r w:rsidR="007F75FB">
      <w:rPr>
        <w:noProof/>
        <w:sz w:val="18"/>
        <w:szCs w:val="18"/>
      </w:rPr>
      <w:t>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36C30" w14:textId="77777777" w:rsidR="001646E5" w:rsidRDefault="001646E5">
      <w:pPr>
        <w:spacing w:line="240" w:lineRule="auto"/>
      </w:pPr>
      <w:r>
        <w:separator/>
      </w:r>
    </w:p>
  </w:footnote>
  <w:footnote w:type="continuationSeparator" w:id="0">
    <w:p w14:paraId="475A627E" w14:textId="77777777" w:rsidR="001646E5" w:rsidRDefault="001646E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5483"/>
    <w:multiLevelType w:val="multilevel"/>
    <w:tmpl w:val="CECC18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D3854EA"/>
    <w:multiLevelType w:val="multilevel"/>
    <w:tmpl w:val="CD6058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60E3CEE"/>
    <w:multiLevelType w:val="multilevel"/>
    <w:tmpl w:val="60DC5E5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DF02FF4"/>
    <w:multiLevelType w:val="multilevel"/>
    <w:tmpl w:val="B8CCE8F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4A7A683B"/>
    <w:multiLevelType w:val="multilevel"/>
    <w:tmpl w:val="C1A8C1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CA64837"/>
    <w:multiLevelType w:val="multilevel"/>
    <w:tmpl w:val="3E5EF9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543070AF"/>
    <w:multiLevelType w:val="multilevel"/>
    <w:tmpl w:val="970C3EDC"/>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5621784E"/>
    <w:multiLevelType w:val="hybridMultilevel"/>
    <w:tmpl w:val="4DEEFC60"/>
    <w:lvl w:ilvl="0" w:tplc="D0EEE088">
      <w:start w:val="1"/>
      <w:numFmt w:val="lowerLetter"/>
      <w:lvlText w:val="(%1)"/>
      <w:lvlJc w:val="left"/>
      <w:pPr>
        <w:ind w:left="3240" w:hanging="360"/>
      </w:pPr>
      <w:rPr>
        <w:rFonts w:hint="default"/>
        <w:i w:val="0"/>
      </w:rPr>
    </w:lvl>
    <w:lvl w:ilvl="1" w:tplc="08090019">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8" w15:restartNumberingAfterBreak="0">
    <w:nsid w:val="58451FD0"/>
    <w:multiLevelType w:val="multilevel"/>
    <w:tmpl w:val="6296AE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347707225">
    <w:abstractNumId w:val="4"/>
  </w:num>
  <w:num w:numId="2" w16cid:durableId="1693385317">
    <w:abstractNumId w:val="5"/>
  </w:num>
  <w:num w:numId="3" w16cid:durableId="2079091426">
    <w:abstractNumId w:val="3"/>
  </w:num>
  <w:num w:numId="4" w16cid:durableId="1124229712">
    <w:abstractNumId w:val="8"/>
  </w:num>
  <w:num w:numId="5" w16cid:durableId="1298609493">
    <w:abstractNumId w:val="1"/>
  </w:num>
  <w:num w:numId="6" w16cid:durableId="1469200368">
    <w:abstractNumId w:val="0"/>
  </w:num>
  <w:num w:numId="7" w16cid:durableId="2092189438">
    <w:abstractNumId w:val="2"/>
  </w:num>
  <w:num w:numId="8" w16cid:durableId="1967422671">
    <w:abstractNumId w:val="7"/>
  </w:num>
  <w:num w:numId="9" w16cid:durableId="19814202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8B2"/>
    <w:rsid w:val="00017A2B"/>
    <w:rsid w:val="00021E26"/>
    <w:rsid w:val="00027BE1"/>
    <w:rsid w:val="00027C61"/>
    <w:rsid w:val="00027D71"/>
    <w:rsid w:val="00030940"/>
    <w:rsid w:val="00031B9D"/>
    <w:rsid w:val="00036EBF"/>
    <w:rsid w:val="0004267E"/>
    <w:rsid w:val="00047E93"/>
    <w:rsid w:val="00050FE1"/>
    <w:rsid w:val="00052C25"/>
    <w:rsid w:val="000530C9"/>
    <w:rsid w:val="00061FFB"/>
    <w:rsid w:val="00071243"/>
    <w:rsid w:val="00080C30"/>
    <w:rsid w:val="00086EBE"/>
    <w:rsid w:val="000917F4"/>
    <w:rsid w:val="00094084"/>
    <w:rsid w:val="000A2C11"/>
    <w:rsid w:val="000A3D22"/>
    <w:rsid w:val="000B1FA5"/>
    <w:rsid w:val="000B1FF1"/>
    <w:rsid w:val="000C09D9"/>
    <w:rsid w:val="000C31AC"/>
    <w:rsid w:val="000C334E"/>
    <w:rsid w:val="000C6E1C"/>
    <w:rsid w:val="000E68B2"/>
    <w:rsid w:val="000E7C07"/>
    <w:rsid w:val="000F07FA"/>
    <w:rsid w:val="000F3C10"/>
    <w:rsid w:val="000F7EBD"/>
    <w:rsid w:val="00100977"/>
    <w:rsid w:val="00100E38"/>
    <w:rsid w:val="00103786"/>
    <w:rsid w:val="0011611B"/>
    <w:rsid w:val="00133D4B"/>
    <w:rsid w:val="00137C90"/>
    <w:rsid w:val="001430F8"/>
    <w:rsid w:val="0014559A"/>
    <w:rsid w:val="001472AA"/>
    <w:rsid w:val="0015339B"/>
    <w:rsid w:val="0015528D"/>
    <w:rsid w:val="0015571B"/>
    <w:rsid w:val="001559F5"/>
    <w:rsid w:val="00157ADE"/>
    <w:rsid w:val="001605ED"/>
    <w:rsid w:val="00160833"/>
    <w:rsid w:val="00163393"/>
    <w:rsid w:val="001633B2"/>
    <w:rsid w:val="001646E5"/>
    <w:rsid w:val="0017783D"/>
    <w:rsid w:val="0019608F"/>
    <w:rsid w:val="001A05E2"/>
    <w:rsid w:val="001A29C2"/>
    <w:rsid w:val="001A7126"/>
    <w:rsid w:val="001B3040"/>
    <w:rsid w:val="001B34DA"/>
    <w:rsid w:val="001D7376"/>
    <w:rsid w:val="001E275C"/>
    <w:rsid w:val="001E488C"/>
    <w:rsid w:val="001E6EE3"/>
    <w:rsid w:val="00203D2A"/>
    <w:rsid w:val="002130A8"/>
    <w:rsid w:val="00222538"/>
    <w:rsid w:val="002243D9"/>
    <w:rsid w:val="002425E1"/>
    <w:rsid w:val="002471CB"/>
    <w:rsid w:val="0025001D"/>
    <w:rsid w:val="00272AB0"/>
    <w:rsid w:val="002814A9"/>
    <w:rsid w:val="00284290"/>
    <w:rsid w:val="002A238C"/>
    <w:rsid w:val="002A2941"/>
    <w:rsid w:val="002A29B5"/>
    <w:rsid w:val="002B314B"/>
    <w:rsid w:val="002C1ACD"/>
    <w:rsid w:val="002C291B"/>
    <w:rsid w:val="002C2E64"/>
    <w:rsid w:val="002C6A17"/>
    <w:rsid w:val="002D0F13"/>
    <w:rsid w:val="002D1279"/>
    <w:rsid w:val="002D5BC4"/>
    <w:rsid w:val="002D6A69"/>
    <w:rsid w:val="002F12F2"/>
    <w:rsid w:val="00302A5D"/>
    <w:rsid w:val="00315553"/>
    <w:rsid w:val="0031676F"/>
    <w:rsid w:val="003241CA"/>
    <w:rsid w:val="00324BCE"/>
    <w:rsid w:val="003274C0"/>
    <w:rsid w:val="00327718"/>
    <w:rsid w:val="003505E6"/>
    <w:rsid w:val="00351A46"/>
    <w:rsid w:val="00356A34"/>
    <w:rsid w:val="003600B7"/>
    <w:rsid w:val="00375653"/>
    <w:rsid w:val="00380D45"/>
    <w:rsid w:val="00381A0D"/>
    <w:rsid w:val="003909CD"/>
    <w:rsid w:val="00395A44"/>
    <w:rsid w:val="00395BDD"/>
    <w:rsid w:val="00397194"/>
    <w:rsid w:val="003B4754"/>
    <w:rsid w:val="003C4AB5"/>
    <w:rsid w:val="003E43EC"/>
    <w:rsid w:val="003F4CB7"/>
    <w:rsid w:val="003F64B9"/>
    <w:rsid w:val="003F7540"/>
    <w:rsid w:val="00401A60"/>
    <w:rsid w:val="00411C83"/>
    <w:rsid w:val="0041480B"/>
    <w:rsid w:val="0042169B"/>
    <w:rsid w:val="004345EF"/>
    <w:rsid w:val="00443404"/>
    <w:rsid w:val="004439B8"/>
    <w:rsid w:val="004525A1"/>
    <w:rsid w:val="00455670"/>
    <w:rsid w:val="00457075"/>
    <w:rsid w:val="00464872"/>
    <w:rsid w:val="00471D92"/>
    <w:rsid w:val="004836E8"/>
    <w:rsid w:val="00491F32"/>
    <w:rsid w:val="00494885"/>
    <w:rsid w:val="00495CC0"/>
    <w:rsid w:val="004A53A1"/>
    <w:rsid w:val="004B14B9"/>
    <w:rsid w:val="004B5D5B"/>
    <w:rsid w:val="004B60EA"/>
    <w:rsid w:val="004C00D7"/>
    <w:rsid w:val="004C2627"/>
    <w:rsid w:val="004C361A"/>
    <w:rsid w:val="004C63DD"/>
    <w:rsid w:val="004D060B"/>
    <w:rsid w:val="004D42AC"/>
    <w:rsid w:val="004D63B0"/>
    <w:rsid w:val="004F3509"/>
    <w:rsid w:val="0051027D"/>
    <w:rsid w:val="00517959"/>
    <w:rsid w:val="00522E07"/>
    <w:rsid w:val="00526116"/>
    <w:rsid w:val="00537994"/>
    <w:rsid w:val="0054053E"/>
    <w:rsid w:val="0054227E"/>
    <w:rsid w:val="0054228C"/>
    <w:rsid w:val="005455EB"/>
    <w:rsid w:val="00547670"/>
    <w:rsid w:val="00561538"/>
    <w:rsid w:val="0056699B"/>
    <w:rsid w:val="00570C3A"/>
    <w:rsid w:val="00573144"/>
    <w:rsid w:val="00576284"/>
    <w:rsid w:val="00577C44"/>
    <w:rsid w:val="0058010D"/>
    <w:rsid w:val="005A1ED4"/>
    <w:rsid w:val="005A73FF"/>
    <w:rsid w:val="005B57EF"/>
    <w:rsid w:val="005C4835"/>
    <w:rsid w:val="005E17EB"/>
    <w:rsid w:val="005E203B"/>
    <w:rsid w:val="005F1248"/>
    <w:rsid w:val="00606553"/>
    <w:rsid w:val="006069C9"/>
    <w:rsid w:val="00607B86"/>
    <w:rsid w:val="00611315"/>
    <w:rsid w:val="00614B1A"/>
    <w:rsid w:val="00621D0B"/>
    <w:rsid w:val="006277C8"/>
    <w:rsid w:val="006344E4"/>
    <w:rsid w:val="006353C2"/>
    <w:rsid w:val="00643446"/>
    <w:rsid w:val="00647AEC"/>
    <w:rsid w:val="00650365"/>
    <w:rsid w:val="00655AD0"/>
    <w:rsid w:val="00660478"/>
    <w:rsid w:val="00660A9A"/>
    <w:rsid w:val="00662241"/>
    <w:rsid w:val="00665506"/>
    <w:rsid w:val="0067471C"/>
    <w:rsid w:val="00675791"/>
    <w:rsid w:val="0067671D"/>
    <w:rsid w:val="00686CCB"/>
    <w:rsid w:val="006A0B9F"/>
    <w:rsid w:val="006A202D"/>
    <w:rsid w:val="006B0A67"/>
    <w:rsid w:val="006D0286"/>
    <w:rsid w:val="006D1D53"/>
    <w:rsid w:val="006D77EC"/>
    <w:rsid w:val="006E1343"/>
    <w:rsid w:val="006F13EF"/>
    <w:rsid w:val="006F6E82"/>
    <w:rsid w:val="00700026"/>
    <w:rsid w:val="007056D9"/>
    <w:rsid w:val="00705B21"/>
    <w:rsid w:val="00717963"/>
    <w:rsid w:val="00722ACE"/>
    <w:rsid w:val="00722B58"/>
    <w:rsid w:val="00724C9B"/>
    <w:rsid w:val="00725D25"/>
    <w:rsid w:val="00733313"/>
    <w:rsid w:val="00735896"/>
    <w:rsid w:val="00740A90"/>
    <w:rsid w:val="00743E1C"/>
    <w:rsid w:val="00743E83"/>
    <w:rsid w:val="007528A6"/>
    <w:rsid w:val="00753A73"/>
    <w:rsid w:val="00761D0E"/>
    <w:rsid w:val="00761D26"/>
    <w:rsid w:val="007638D6"/>
    <w:rsid w:val="00765236"/>
    <w:rsid w:val="0077102B"/>
    <w:rsid w:val="00782CF5"/>
    <w:rsid w:val="00785CF5"/>
    <w:rsid w:val="00793F2F"/>
    <w:rsid w:val="007955FA"/>
    <w:rsid w:val="00795779"/>
    <w:rsid w:val="007A7462"/>
    <w:rsid w:val="007B0276"/>
    <w:rsid w:val="007B1B84"/>
    <w:rsid w:val="007C09A9"/>
    <w:rsid w:val="007C6173"/>
    <w:rsid w:val="007C63D0"/>
    <w:rsid w:val="007E2822"/>
    <w:rsid w:val="007F2113"/>
    <w:rsid w:val="007F75FB"/>
    <w:rsid w:val="008059D0"/>
    <w:rsid w:val="008101C9"/>
    <w:rsid w:val="00816132"/>
    <w:rsid w:val="00816BCC"/>
    <w:rsid w:val="008238F3"/>
    <w:rsid w:val="00832C7F"/>
    <w:rsid w:val="0084085A"/>
    <w:rsid w:val="00844BCF"/>
    <w:rsid w:val="00846101"/>
    <w:rsid w:val="0084667F"/>
    <w:rsid w:val="008479EA"/>
    <w:rsid w:val="0086196B"/>
    <w:rsid w:val="008638D3"/>
    <w:rsid w:val="00866051"/>
    <w:rsid w:val="00871554"/>
    <w:rsid w:val="00873D39"/>
    <w:rsid w:val="00895C8B"/>
    <w:rsid w:val="00896841"/>
    <w:rsid w:val="008B1961"/>
    <w:rsid w:val="008B1C83"/>
    <w:rsid w:val="008B2EA5"/>
    <w:rsid w:val="008B2F3A"/>
    <w:rsid w:val="008C3D69"/>
    <w:rsid w:val="008C40D0"/>
    <w:rsid w:val="008C440D"/>
    <w:rsid w:val="008C4B10"/>
    <w:rsid w:val="008C56B7"/>
    <w:rsid w:val="008D1441"/>
    <w:rsid w:val="008D4DD9"/>
    <w:rsid w:val="0090429A"/>
    <w:rsid w:val="00913D78"/>
    <w:rsid w:val="00922215"/>
    <w:rsid w:val="00923C88"/>
    <w:rsid w:val="009323CD"/>
    <w:rsid w:val="00940659"/>
    <w:rsid w:val="00966EEA"/>
    <w:rsid w:val="00971DB5"/>
    <w:rsid w:val="00981249"/>
    <w:rsid w:val="0098335D"/>
    <w:rsid w:val="0098379D"/>
    <w:rsid w:val="00985F4A"/>
    <w:rsid w:val="0098783E"/>
    <w:rsid w:val="009A65D7"/>
    <w:rsid w:val="009A6B57"/>
    <w:rsid w:val="009B13CC"/>
    <w:rsid w:val="009B200C"/>
    <w:rsid w:val="009B3E9E"/>
    <w:rsid w:val="009B48A9"/>
    <w:rsid w:val="009B7045"/>
    <w:rsid w:val="009C076C"/>
    <w:rsid w:val="009C399F"/>
    <w:rsid w:val="009D2250"/>
    <w:rsid w:val="009E0534"/>
    <w:rsid w:val="009E5FB2"/>
    <w:rsid w:val="009E7297"/>
    <w:rsid w:val="00A0120E"/>
    <w:rsid w:val="00A01704"/>
    <w:rsid w:val="00A15CFD"/>
    <w:rsid w:val="00A24960"/>
    <w:rsid w:val="00A27AEB"/>
    <w:rsid w:val="00A31180"/>
    <w:rsid w:val="00A3307D"/>
    <w:rsid w:val="00A36437"/>
    <w:rsid w:val="00A72243"/>
    <w:rsid w:val="00A86E5E"/>
    <w:rsid w:val="00AA06BD"/>
    <w:rsid w:val="00AA33C9"/>
    <w:rsid w:val="00AA7957"/>
    <w:rsid w:val="00AB1905"/>
    <w:rsid w:val="00AB4269"/>
    <w:rsid w:val="00AD33EE"/>
    <w:rsid w:val="00AD5356"/>
    <w:rsid w:val="00AD7028"/>
    <w:rsid w:val="00B0553B"/>
    <w:rsid w:val="00B07F4C"/>
    <w:rsid w:val="00B14A18"/>
    <w:rsid w:val="00B15697"/>
    <w:rsid w:val="00B20507"/>
    <w:rsid w:val="00B260E5"/>
    <w:rsid w:val="00B328B6"/>
    <w:rsid w:val="00B441C4"/>
    <w:rsid w:val="00B45BC2"/>
    <w:rsid w:val="00B500A9"/>
    <w:rsid w:val="00B528D8"/>
    <w:rsid w:val="00B56FE9"/>
    <w:rsid w:val="00B6025D"/>
    <w:rsid w:val="00B62104"/>
    <w:rsid w:val="00B82D9A"/>
    <w:rsid w:val="00B97F2A"/>
    <w:rsid w:val="00BA4689"/>
    <w:rsid w:val="00BA5627"/>
    <w:rsid w:val="00BD4324"/>
    <w:rsid w:val="00BE5318"/>
    <w:rsid w:val="00C102C5"/>
    <w:rsid w:val="00C10CAF"/>
    <w:rsid w:val="00C11020"/>
    <w:rsid w:val="00C31004"/>
    <w:rsid w:val="00C33149"/>
    <w:rsid w:val="00C435D8"/>
    <w:rsid w:val="00C441EA"/>
    <w:rsid w:val="00C46604"/>
    <w:rsid w:val="00C54643"/>
    <w:rsid w:val="00C61229"/>
    <w:rsid w:val="00C62913"/>
    <w:rsid w:val="00C70F0D"/>
    <w:rsid w:val="00C71C4F"/>
    <w:rsid w:val="00C74314"/>
    <w:rsid w:val="00C7547A"/>
    <w:rsid w:val="00C822EC"/>
    <w:rsid w:val="00C866F7"/>
    <w:rsid w:val="00C94677"/>
    <w:rsid w:val="00C973A1"/>
    <w:rsid w:val="00CA776E"/>
    <w:rsid w:val="00CB3D3C"/>
    <w:rsid w:val="00CC0ACD"/>
    <w:rsid w:val="00CC48EC"/>
    <w:rsid w:val="00CC534A"/>
    <w:rsid w:val="00CC675D"/>
    <w:rsid w:val="00CD7EB7"/>
    <w:rsid w:val="00CF6499"/>
    <w:rsid w:val="00D06F63"/>
    <w:rsid w:val="00D07C33"/>
    <w:rsid w:val="00D12F64"/>
    <w:rsid w:val="00D214F0"/>
    <w:rsid w:val="00D2515B"/>
    <w:rsid w:val="00D33B49"/>
    <w:rsid w:val="00D43020"/>
    <w:rsid w:val="00D57AA7"/>
    <w:rsid w:val="00D60330"/>
    <w:rsid w:val="00D609B9"/>
    <w:rsid w:val="00D62FFC"/>
    <w:rsid w:val="00D6367A"/>
    <w:rsid w:val="00D67FB8"/>
    <w:rsid w:val="00D70D8B"/>
    <w:rsid w:val="00D7380F"/>
    <w:rsid w:val="00D9051E"/>
    <w:rsid w:val="00D91541"/>
    <w:rsid w:val="00DA3CCF"/>
    <w:rsid w:val="00DB2474"/>
    <w:rsid w:val="00DB5086"/>
    <w:rsid w:val="00DC09F4"/>
    <w:rsid w:val="00DC7DCA"/>
    <w:rsid w:val="00DD72D4"/>
    <w:rsid w:val="00DE1416"/>
    <w:rsid w:val="00DF4207"/>
    <w:rsid w:val="00DF5C76"/>
    <w:rsid w:val="00DF60D5"/>
    <w:rsid w:val="00E153D3"/>
    <w:rsid w:val="00E2101A"/>
    <w:rsid w:val="00E215C0"/>
    <w:rsid w:val="00E25D22"/>
    <w:rsid w:val="00E263D8"/>
    <w:rsid w:val="00E2649F"/>
    <w:rsid w:val="00E30ED6"/>
    <w:rsid w:val="00E3695E"/>
    <w:rsid w:val="00E369AA"/>
    <w:rsid w:val="00E40143"/>
    <w:rsid w:val="00E44730"/>
    <w:rsid w:val="00E44877"/>
    <w:rsid w:val="00E522DB"/>
    <w:rsid w:val="00E53378"/>
    <w:rsid w:val="00E83903"/>
    <w:rsid w:val="00E869E4"/>
    <w:rsid w:val="00E8798A"/>
    <w:rsid w:val="00E87BAA"/>
    <w:rsid w:val="00EA20E6"/>
    <w:rsid w:val="00EB6973"/>
    <w:rsid w:val="00EC10CB"/>
    <w:rsid w:val="00EC12C6"/>
    <w:rsid w:val="00EC4F86"/>
    <w:rsid w:val="00EC6375"/>
    <w:rsid w:val="00ED4259"/>
    <w:rsid w:val="00ED6D29"/>
    <w:rsid w:val="00EF4743"/>
    <w:rsid w:val="00F008CC"/>
    <w:rsid w:val="00F0312D"/>
    <w:rsid w:val="00F06C24"/>
    <w:rsid w:val="00F06F33"/>
    <w:rsid w:val="00F175A2"/>
    <w:rsid w:val="00F23216"/>
    <w:rsid w:val="00F255B3"/>
    <w:rsid w:val="00F34789"/>
    <w:rsid w:val="00F40DCE"/>
    <w:rsid w:val="00F40F4F"/>
    <w:rsid w:val="00F417B9"/>
    <w:rsid w:val="00F44B10"/>
    <w:rsid w:val="00F52BD7"/>
    <w:rsid w:val="00F6161F"/>
    <w:rsid w:val="00F631C9"/>
    <w:rsid w:val="00F64E8D"/>
    <w:rsid w:val="00F7121C"/>
    <w:rsid w:val="00F77C21"/>
    <w:rsid w:val="00F80BDF"/>
    <w:rsid w:val="00F81B18"/>
    <w:rsid w:val="00F83F1F"/>
    <w:rsid w:val="00F91078"/>
    <w:rsid w:val="00F92BB4"/>
    <w:rsid w:val="00FA0EEA"/>
    <w:rsid w:val="00FA23D2"/>
    <w:rsid w:val="00FA2A67"/>
    <w:rsid w:val="00FB4411"/>
    <w:rsid w:val="00FB4F67"/>
    <w:rsid w:val="00FC047B"/>
    <w:rsid w:val="00FC16E3"/>
    <w:rsid w:val="00FE1550"/>
    <w:rsid w:val="00FE7393"/>
    <w:rsid w:val="00FF28C4"/>
    <w:rsid w:val="00FF4A1A"/>
    <w:rsid w:val="00FF55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16217"/>
  <w15:docId w15:val="{E0F424A0-BC8F-4F20-A2C2-FDC763B23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A012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r1JEeCp/HH4ELUQ/Abk0LnWa4A==">CgMxLjAaKwoBMBImCiQIB0IgCgxBcmlhbCBOYXJyb3cSEEFyaWFsIFVuaWNvZGUgTVMaKwoBMRImCiQIB0IgCgxBcmlhbCBOYXJyb3cSEEFyaWFsIFVuaWNvZGUgTVMaKwoBMhImCiQIB0IgCgxBcmlhbCBOYXJyb3cSEEFyaWFsIFVuaWNvZGUgTVMyCGguZ2pkZ3hzMgloLjMwajB6bGwyCWguMWZvYjl0ZTIJaC4zem55c2g3OAByITE5ZlVSZFZpTnBsemRHb3EweDBvel80d3UtcjVzSVpq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1829</Words>
  <Characters>10431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White</dc:creator>
  <cp:lastModifiedBy>Graham White</cp:lastModifiedBy>
  <cp:revision>2</cp:revision>
  <dcterms:created xsi:type="dcterms:W3CDTF">2024-06-06T14:19:00Z</dcterms:created>
  <dcterms:modified xsi:type="dcterms:W3CDTF">2024-06-06T14:19:00Z</dcterms:modified>
</cp:coreProperties>
</file>